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ED5" w:rsidRDefault="00F81ED5" w:rsidP="00C73CBE">
      <w:pPr>
        <w:rPr>
          <w:b/>
          <w:bCs/>
          <w:sz w:val="28"/>
          <w:szCs w:val="28"/>
        </w:rPr>
      </w:pPr>
    </w:p>
    <w:p w:rsidR="00F81ED5" w:rsidRDefault="00F81ED5" w:rsidP="00C73C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Заключение экспертной комиссии </w:t>
      </w:r>
    </w:p>
    <w:p w:rsidR="00F81ED5" w:rsidRDefault="00F81ED5" w:rsidP="00C73C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результатам аккредитационной экспертизы</w:t>
      </w:r>
    </w:p>
    <w:p w:rsidR="00F81ED5" w:rsidRPr="00C73CBE" w:rsidRDefault="00F81ED5" w:rsidP="00C73CBE">
      <w:pPr>
        <w:jc w:val="center"/>
        <w:rPr>
          <w:sz w:val="28"/>
          <w:szCs w:val="28"/>
        </w:rPr>
      </w:pPr>
      <w:r w:rsidRPr="00C73CBE">
        <w:rPr>
          <w:sz w:val="28"/>
          <w:szCs w:val="28"/>
        </w:rPr>
        <w:t xml:space="preserve">муниципального бюджетного образовательного учреждения </w:t>
      </w:r>
    </w:p>
    <w:p w:rsidR="00F81ED5" w:rsidRDefault="00F81ED5" w:rsidP="00C73CBE">
      <w:pPr>
        <w:jc w:val="center"/>
        <w:rPr>
          <w:sz w:val="28"/>
          <w:szCs w:val="28"/>
        </w:rPr>
      </w:pPr>
      <w:r w:rsidRPr="00C73CBE">
        <w:rPr>
          <w:sz w:val="28"/>
          <w:szCs w:val="28"/>
        </w:rPr>
        <w:t xml:space="preserve"> средн</w:t>
      </w:r>
      <w:r>
        <w:rPr>
          <w:sz w:val="28"/>
          <w:szCs w:val="28"/>
        </w:rPr>
        <w:t>ей общеобразовательной школы №2</w:t>
      </w:r>
    </w:p>
    <w:p w:rsidR="00F81ED5" w:rsidRPr="00C73CBE" w:rsidRDefault="00F81ED5" w:rsidP="00C73C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им.Героя Советского Союза Н.А.Данюшина</w:t>
      </w:r>
      <w:r w:rsidRPr="00C73CBE">
        <w:rPr>
          <w:sz w:val="28"/>
          <w:szCs w:val="28"/>
        </w:rPr>
        <w:t xml:space="preserve"> </w:t>
      </w:r>
    </w:p>
    <w:p w:rsidR="00F81ED5" w:rsidRDefault="00F81ED5" w:rsidP="00C73CBE">
      <w:pPr>
        <w:jc w:val="center"/>
        <w:rPr>
          <w:sz w:val="28"/>
          <w:szCs w:val="28"/>
        </w:rPr>
      </w:pPr>
    </w:p>
    <w:p w:rsidR="00F81ED5" w:rsidRDefault="00F81ED5" w:rsidP="00C73C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Экспертная комиссия, созданная приказом Департамента Смоленской области по образованию и науке от 17.01.2012 № 3-л, в составе </w:t>
      </w:r>
    </w:p>
    <w:p w:rsidR="00F81ED5" w:rsidRDefault="00F81ED5" w:rsidP="00C73C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Г.А. Ластовского, председателя комиссии, начальника отдела лицензирования, аккредитации и подтверждения документов управления по надзору и контролю в сфере образования Департамента Смоленской области по образованию и науке,</w:t>
      </w:r>
    </w:p>
    <w:p w:rsidR="00F81ED5" w:rsidRDefault="00F81ED5" w:rsidP="00C73C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Н.В. Шелабиной, ведущего специалиста отдела лицензирования, аккредитации и подтверждения документов управления по надзору и контролю в сфере образования Департамента Смоленской области по образованию и науке,</w:t>
      </w:r>
    </w:p>
    <w:p w:rsidR="00F81ED5" w:rsidRDefault="00F81ED5" w:rsidP="00C73C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Т.С. Бусаловой, ведущего специалиста отдела лицензирования, аккредитации и подтверждения документов управления по надзору и контролю в сфере образования Департамента Смоленской области по образованию и науке, </w:t>
      </w:r>
    </w:p>
    <w:p w:rsidR="00F81ED5" w:rsidRDefault="00F81ED5" w:rsidP="00C73C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представленные муниципальным бюджетным образовательным учреждением средней общеобразовательной школой №2 им.Героя Советского Союза Н.А.Данюшина документы и проведя экспертизу его образовательной деятельности на предмет соответствия содержания и качества подготовки выпускников образовательного учреждения федеральным государственным образовательным стандартам или федеральным государственным требованиям, соответствия показателей деятельности образовательного учреждения, необходимых для определения его типа и вида, установленным критериям, пришла к следующим выводам (см. таблицу):</w:t>
      </w:r>
    </w:p>
    <w:p w:rsidR="00F81ED5" w:rsidRDefault="00F81ED5" w:rsidP="00C73CBE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"/>
        <w:gridCol w:w="2600"/>
        <w:gridCol w:w="1354"/>
        <w:gridCol w:w="1355"/>
        <w:gridCol w:w="1355"/>
        <w:gridCol w:w="17"/>
        <w:gridCol w:w="1338"/>
        <w:gridCol w:w="1355"/>
      </w:tblGrid>
      <w:tr w:rsidR="00F81ED5">
        <w:tc>
          <w:tcPr>
            <w:tcW w:w="549" w:type="dxa"/>
            <w:vMerge w:val="restart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left="72" w:firstLine="0"/>
              <w:jc w:val="center"/>
              <w:rPr>
                <w:sz w:val="20"/>
                <w:szCs w:val="20"/>
              </w:rPr>
            </w:pPr>
            <w:r w:rsidRPr="003C26B6">
              <w:rPr>
                <w:sz w:val="20"/>
                <w:szCs w:val="20"/>
              </w:rPr>
              <w:t>№</w:t>
            </w:r>
          </w:p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left="72" w:firstLine="0"/>
              <w:jc w:val="center"/>
              <w:rPr>
                <w:sz w:val="20"/>
                <w:szCs w:val="20"/>
              </w:rPr>
            </w:pPr>
            <w:r w:rsidRPr="003C26B6">
              <w:rPr>
                <w:sz w:val="20"/>
                <w:szCs w:val="20"/>
              </w:rPr>
              <w:t>п/п</w:t>
            </w:r>
          </w:p>
        </w:tc>
        <w:tc>
          <w:tcPr>
            <w:tcW w:w="2600" w:type="dxa"/>
            <w:vMerge w:val="restart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6B6">
              <w:rPr>
                <w:rFonts w:ascii="Times New Roman" w:hAnsi="Times New Roman" w:cs="Times New Roman"/>
                <w:sz w:val="20"/>
                <w:szCs w:val="20"/>
              </w:rPr>
              <w:t>Показатели деятельности</w:t>
            </w:r>
          </w:p>
        </w:tc>
        <w:tc>
          <w:tcPr>
            <w:tcW w:w="4081" w:type="dxa"/>
            <w:gridSpan w:val="4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6B6">
              <w:rPr>
                <w:rFonts w:ascii="Times New Roman" w:hAnsi="Times New Roman" w:cs="Times New Roman"/>
                <w:sz w:val="20"/>
                <w:szCs w:val="20"/>
              </w:rPr>
              <w:t>Уровни</w:t>
            </w:r>
          </w:p>
        </w:tc>
        <w:tc>
          <w:tcPr>
            <w:tcW w:w="1338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6B6">
              <w:rPr>
                <w:rFonts w:ascii="Times New Roman" w:hAnsi="Times New Roman"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1355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6B6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55"/>
              <w:jc w:val="center"/>
              <w:rPr>
                <w:rFonts w:ascii="Times New Roman" w:hAnsi="Times New Roman" w:cs="Times New Roman"/>
                <w:spacing w:val="-20"/>
                <w:sz w:val="20"/>
                <w:szCs w:val="20"/>
              </w:rPr>
            </w:pPr>
            <w:r w:rsidRPr="003C26B6">
              <w:rPr>
                <w:rFonts w:ascii="Times New Roman" w:hAnsi="Times New Roman" w:cs="Times New Roman"/>
                <w:spacing w:val="-20"/>
                <w:sz w:val="20"/>
                <w:szCs w:val="20"/>
              </w:rPr>
              <w:t>соответствует</w:t>
            </w:r>
          </w:p>
        </w:tc>
      </w:tr>
      <w:tr w:rsidR="00F81ED5">
        <w:tc>
          <w:tcPr>
            <w:tcW w:w="549" w:type="dxa"/>
            <w:vMerge/>
            <w:vAlign w:val="center"/>
          </w:tcPr>
          <w:p w:rsidR="00F81ED5" w:rsidRDefault="00F81ED5" w:rsidP="00EF1FD7">
            <w:pPr>
              <w:rPr>
                <w:sz w:val="20"/>
                <w:szCs w:val="20"/>
              </w:rPr>
            </w:pPr>
          </w:p>
        </w:tc>
        <w:tc>
          <w:tcPr>
            <w:tcW w:w="2600" w:type="dxa"/>
            <w:vMerge/>
            <w:vAlign w:val="center"/>
          </w:tcPr>
          <w:p w:rsidR="00F81ED5" w:rsidRPr="000F23AE" w:rsidRDefault="00F81ED5" w:rsidP="00EF1FD7">
            <w:pPr>
              <w:rPr>
                <w:sz w:val="20"/>
                <w:szCs w:val="20"/>
              </w:rPr>
            </w:pPr>
          </w:p>
        </w:tc>
        <w:tc>
          <w:tcPr>
            <w:tcW w:w="135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26B6">
              <w:rPr>
                <w:rFonts w:ascii="Times New Roman" w:hAnsi="Times New Roman" w:cs="Times New Roman"/>
                <w:sz w:val="20"/>
                <w:szCs w:val="20"/>
              </w:rPr>
              <w:t>Критический</w:t>
            </w:r>
          </w:p>
        </w:tc>
        <w:tc>
          <w:tcPr>
            <w:tcW w:w="135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26B6">
              <w:rPr>
                <w:rFonts w:ascii="Times New Roman" w:hAnsi="Times New Roman" w:cs="Times New Roman"/>
                <w:sz w:val="20"/>
                <w:szCs w:val="20"/>
              </w:rPr>
              <w:t>Допустимый</w:t>
            </w:r>
          </w:p>
        </w:tc>
        <w:tc>
          <w:tcPr>
            <w:tcW w:w="1372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26B6">
              <w:rPr>
                <w:rFonts w:ascii="Times New Roman" w:hAnsi="Times New Roman" w:cs="Times New Roman"/>
                <w:sz w:val="20"/>
                <w:szCs w:val="20"/>
              </w:rPr>
              <w:t>Оптимальный</w:t>
            </w:r>
          </w:p>
        </w:tc>
        <w:tc>
          <w:tcPr>
            <w:tcW w:w="1338" w:type="dxa"/>
            <w:vMerge/>
            <w:vAlign w:val="center"/>
          </w:tcPr>
          <w:p w:rsidR="00F81ED5" w:rsidRPr="000F23AE" w:rsidRDefault="00F81ED5" w:rsidP="00EF1FD7">
            <w:pPr>
              <w:rPr>
                <w:sz w:val="20"/>
                <w:szCs w:val="20"/>
              </w:rPr>
            </w:pPr>
          </w:p>
        </w:tc>
        <w:tc>
          <w:tcPr>
            <w:tcW w:w="1355" w:type="dxa"/>
            <w:vMerge/>
            <w:vAlign w:val="center"/>
          </w:tcPr>
          <w:p w:rsidR="00F81ED5" w:rsidRPr="000F23AE" w:rsidRDefault="00F81ED5" w:rsidP="00EF1FD7">
            <w:pPr>
              <w:rPr>
                <w:sz w:val="20"/>
                <w:szCs w:val="20"/>
              </w:rPr>
            </w:pPr>
          </w:p>
        </w:tc>
      </w:tr>
      <w:tr w:rsidR="00F81ED5">
        <w:tc>
          <w:tcPr>
            <w:tcW w:w="549" w:type="dxa"/>
          </w:tcPr>
          <w:p w:rsidR="00F81ED5" w:rsidRPr="003C26B6" w:rsidRDefault="00F81ED5" w:rsidP="00EF1FD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F81ED5" w:rsidRPr="000F23AE" w:rsidRDefault="00F81ED5" w:rsidP="00EF1FD7">
            <w:pPr>
              <w:rPr>
                <w:sz w:val="20"/>
                <w:szCs w:val="20"/>
              </w:rPr>
            </w:pPr>
            <w:r w:rsidRPr="000F23AE">
              <w:rPr>
                <w:sz w:val="20"/>
                <w:szCs w:val="20"/>
              </w:rPr>
              <w:t>Регламентация деятельности образовательного учреждения и организация образовательного процесса</w:t>
            </w:r>
          </w:p>
        </w:tc>
        <w:tc>
          <w:tcPr>
            <w:tcW w:w="1354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26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81ED5">
        <w:tc>
          <w:tcPr>
            <w:tcW w:w="549" w:type="dxa"/>
          </w:tcPr>
          <w:p w:rsidR="00F81ED5" w:rsidRPr="003C26B6" w:rsidRDefault="00F81ED5" w:rsidP="00EF1FD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F81ED5" w:rsidRPr="000F23AE" w:rsidRDefault="00F81ED5" w:rsidP="00EF1FD7">
            <w:pPr>
              <w:rPr>
                <w:sz w:val="20"/>
                <w:szCs w:val="20"/>
              </w:rPr>
            </w:pPr>
            <w:r w:rsidRPr="000F23AE">
              <w:rPr>
                <w:sz w:val="20"/>
                <w:szCs w:val="20"/>
              </w:rPr>
              <w:t>Режим обучения, содержания обучающихся (воспитанников)</w:t>
            </w:r>
          </w:p>
        </w:tc>
        <w:tc>
          <w:tcPr>
            <w:tcW w:w="1354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26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81ED5">
        <w:tc>
          <w:tcPr>
            <w:tcW w:w="549" w:type="dxa"/>
          </w:tcPr>
          <w:p w:rsidR="00F81ED5" w:rsidRPr="003C26B6" w:rsidRDefault="00F81ED5" w:rsidP="00EF1FD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F81ED5" w:rsidRDefault="00F81ED5" w:rsidP="00EF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и содержание реализуемых программ обучения</w:t>
            </w:r>
          </w:p>
        </w:tc>
        <w:tc>
          <w:tcPr>
            <w:tcW w:w="1354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C26B6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81ED5">
        <w:tc>
          <w:tcPr>
            <w:tcW w:w="549" w:type="dxa"/>
          </w:tcPr>
          <w:p w:rsidR="00F81ED5" w:rsidRPr="003C26B6" w:rsidRDefault="00F81ED5" w:rsidP="00EF1FD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F81ED5" w:rsidRDefault="00F81ED5" w:rsidP="00EF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содержания образования (в т. ч. учебного плана) государственным требованиям</w:t>
            </w:r>
          </w:p>
        </w:tc>
        <w:tc>
          <w:tcPr>
            <w:tcW w:w="1354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C26B6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81ED5">
        <w:tc>
          <w:tcPr>
            <w:tcW w:w="549" w:type="dxa"/>
          </w:tcPr>
          <w:p w:rsidR="00F81ED5" w:rsidRPr="003C26B6" w:rsidRDefault="00F81ED5" w:rsidP="00EF1FD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F81ED5" w:rsidRDefault="00F81ED5" w:rsidP="00EF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воспитательной работы в образовательном учреждении</w:t>
            </w:r>
          </w:p>
        </w:tc>
        <w:tc>
          <w:tcPr>
            <w:tcW w:w="1354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C26B6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gridSpan w:val="2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81ED5">
        <w:tc>
          <w:tcPr>
            <w:tcW w:w="549" w:type="dxa"/>
          </w:tcPr>
          <w:p w:rsidR="00F81ED5" w:rsidRPr="003C26B6" w:rsidRDefault="00F81ED5" w:rsidP="00EF1FD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F81ED5" w:rsidRDefault="00F81ED5" w:rsidP="00EF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классов (групп) в соответствии с направленностью реализуемых программ</w:t>
            </w:r>
          </w:p>
        </w:tc>
        <w:tc>
          <w:tcPr>
            <w:tcW w:w="1354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C26B6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81ED5">
        <w:tc>
          <w:tcPr>
            <w:tcW w:w="549" w:type="dxa"/>
          </w:tcPr>
          <w:p w:rsidR="00F81ED5" w:rsidRPr="003C26B6" w:rsidRDefault="00F81ED5" w:rsidP="00EF1FD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F81ED5" w:rsidRDefault="00F81ED5" w:rsidP="00EF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Кадровое обеспечение реализации образовательных программ</w:t>
            </w:r>
          </w:p>
        </w:tc>
        <w:tc>
          <w:tcPr>
            <w:tcW w:w="1354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C26B6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81ED5">
        <w:tc>
          <w:tcPr>
            <w:tcW w:w="549" w:type="dxa"/>
          </w:tcPr>
          <w:p w:rsidR="00F81ED5" w:rsidRPr="003C26B6" w:rsidRDefault="00F81ED5" w:rsidP="00EF1FD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F81ED5" w:rsidRDefault="00F81ED5" w:rsidP="00EF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Методическое обеспечение образовательного процесса</w:t>
            </w:r>
          </w:p>
        </w:tc>
        <w:tc>
          <w:tcPr>
            <w:tcW w:w="1354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C26B6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81ED5">
        <w:tc>
          <w:tcPr>
            <w:tcW w:w="549" w:type="dxa"/>
          </w:tcPr>
          <w:p w:rsidR="00F81ED5" w:rsidRPr="003C26B6" w:rsidRDefault="00F81ED5" w:rsidP="00EF1FD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F81ED5" w:rsidRDefault="00F81ED5" w:rsidP="00EF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Материально-техническое оснащение образовательного процесса</w:t>
            </w:r>
          </w:p>
        </w:tc>
        <w:tc>
          <w:tcPr>
            <w:tcW w:w="1354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C26B6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81ED5">
        <w:tc>
          <w:tcPr>
            <w:tcW w:w="549" w:type="dxa"/>
          </w:tcPr>
          <w:p w:rsidR="00F81ED5" w:rsidRPr="003C26B6" w:rsidRDefault="00F81ED5" w:rsidP="00EF1FD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F81ED5" w:rsidRDefault="00F81ED5" w:rsidP="00EF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Медико-социальные условия образовательного процесса</w:t>
            </w:r>
          </w:p>
        </w:tc>
        <w:tc>
          <w:tcPr>
            <w:tcW w:w="1354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C26B6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81ED5">
        <w:tc>
          <w:tcPr>
            <w:tcW w:w="549" w:type="dxa"/>
          </w:tcPr>
          <w:p w:rsidR="00F81ED5" w:rsidRPr="003C26B6" w:rsidRDefault="00F81ED5" w:rsidP="00EF1FD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F81ED5" w:rsidRDefault="00F81ED5" w:rsidP="00EF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удовлетворенности участников образовательного процесса</w:t>
            </w:r>
          </w:p>
        </w:tc>
        <w:tc>
          <w:tcPr>
            <w:tcW w:w="1354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C26B6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81ED5">
        <w:tc>
          <w:tcPr>
            <w:tcW w:w="549" w:type="dxa"/>
          </w:tcPr>
          <w:p w:rsidR="00F81ED5" w:rsidRPr="003C26B6" w:rsidRDefault="00F81ED5" w:rsidP="00EF1FD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F81ED5" w:rsidRDefault="00F81ED5" w:rsidP="00EF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 балл по результатам реализации образовательных программ</w:t>
            </w:r>
          </w:p>
        </w:tc>
        <w:tc>
          <w:tcPr>
            <w:tcW w:w="1354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C26B6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81ED5">
        <w:tc>
          <w:tcPr>
            <w:tcW w:w="549" w:type="dxa"/>
          </w:tcPr>
          <w:p w:rsidR="00F81ED5" w:rsidRPr="003C26B6" w:rsidRDefault="00F81ED5" w:rsidP="00EF1FD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F81ED5" w:rsidRDefault="00F81ED5" w:rsidP="00EF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государственной итоговой аттестации</w:t>
            </w:r>
          </w:p>
        </w:tc>
        <w:tc>
          <w:tcPr>
            <w:tcW w:w="1354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C26B6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gridSpan w:val="2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81ED5">
        <w:tc>
          <w:tcPr>
            <w:tcW w:w="549" w:type="dxa"/>
          </w:tcPr>
          <w:p w:rsidR="00F81ED5" w:rsidRPr="003C26B6" w:rsidRDefault="00F81ED5" w:rsidP="00EF1FD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F81ED5" w:rsidRDefault="00F81ED5" w:rsidP="00EF1F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Единого государственного экзамена</w:t>
            </w:r>
          </w:p>
        </w:tc>
        <w:tc>
          <w:tcPr>
            <w:tcW w:w="1354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C26B6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gridSpan w:val="2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81ED5">
        <w:tc>
          <w:tcPr>
            <w:tcW w:w="3149" w:type="dxa"/>
            <w:gridSpan w:val="2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spacing w:line="24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C26B6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354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C26B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C26B6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C26B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55" w:type="dxa"/>
            <w:gridSpan w:val="2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C26B6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5" w:type="dxa"/>
            <w:vAlign w:val="center"/>
          </w:tcPr>
          <w:p w:rsidR="00F81ED5" w:rsidRPr="003C26B6" w:rsidRDefault="00F81ED5" w:rsidP="00EF1FD7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C26B6">
              <w:rPr>
                <w:b/>
                <w:bCs/>
                <w:sz w:val="20"/>
                <w:szCs w:val="20"/>
              </w:rPr>
              <w:t>0</w:t>
            </w:r>
          </w:p>
        </w:tc>
      </w:tr>
    </w:tbl>
    <w:p w:rsidR="00F81ED5" w:rsidRDefault="00F81ED5" w:rsidP="00C73CBE">
      <w:pPr>
        <w:jc w:val="both"/>
      </w:pPr>
    </w:p>
    <w:p w:rsidR="00F81ED5" w:rsidRDefault="00F81ED5" w:rsidP="000F23AE">
      <w:pPr>
        <w:tabs>
          <w:tab w:val="left" w:pos="8692"/>
        </w:tabs>
        <w:ind w:firstLine="720"/>
        <w:jc w:val="both"/>
      </w:pPr>
      <w:r>
        <w:tab/>
      </w:r>
    </w:p>
    <w:p w:rsidR="00F81ED5" w:rsidRDefault="00F81ED5" w:rsidP="00C73C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проведенной комиссией экспертизы соответствия качества подготовки обучающихся по представленным к аккредитации образовательным программам соответствуют допустимому уровню.</w:t>
      </w:r>
    </w:p>
    <w:p w:rsidR="00F81ED5" w:rsidRDefault="00F81ED5" w:rsidP="00C73CBE">
      <w:pPr>
        <w:ind w:firstLine="720"/>
        <w:jc w:val="both"/>
        <w:rPr>
          <w:sz w:val="28"/>
          <w:szCs w:val="28"/>
        </w:rPr>
      </w:pPr>
    </w:p>
    <w:p w:rsidR="00F81ED5" w:rsidRDefault="00F81ED5" w:rsidP="00C73CBE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Выводы аккредитационной комиссии:</w:t>
      </w:r>
    </w:p>
    <w:p w:rsidR="00F81ED5" w:rsidRPr="000F23AE" w:rsidRDefault="00F81ED5" w:rsidP="00C73CBE">
      <w:pPr>
        <w:pStyle w:val="BodyText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23AE">
        <w:rPr>
          <w:rFonts w:ascii="Times New Roman" w:hAnsi="Times New Roman" w:cs="Times New Roman"/>
          <w:sz w:val="28"/>
          <w:szCs w:val="28"/>
        </w:rPr>
        <w:t>1. Деятельность муниципального бюджетного образ</w:t>
      </w:r>
      <w:r>
        <w:rPr>
          <w:rFonts w:ascii="Times New Roman" w:hAnsi="Times New Roman" w:cs="Times New Roman"/>
          <w:sz w:val="28"/>
          <w:szCs w:val="28"/>
        </w:rPr>
        <w:t xml:space="preserve">овательного учреждения </w:t>
      </w:r>
      <w:r w:rsidRPr="000F23AE">
        <w:rPr>
          <w:rFonts w:ascii="Times New Roman" w:hAnsi="Times New Roman" w:cs="Times New Roman"/>
          <w:sz w:val="28"/>
          <w:szCs w:val="28"/>
        </w:rPr>
        <w:t>средн</w:t>
      </w:r>
      <w:r>
        <w:rPr>
          <w:rFonts w:ascii="Times New Roman" w:hAnsi="Times New Roman" w:cs="Times New Roman"/>
          <w:sz w:val="28"/>
          <w:szCs w:val="28"/>
        </w:rPr>
        <w:t>ей общеобразовательной школы №2 им.Героя Советского Союза Н.А.Данюшина</w:t>
      </w:r>
      <w:r w:rsidRPr="000F23AE">
        <w:rPr>
          <w:rFonts w:ascii="Times New Roman" w:hAnsi="Times New Roman" w:cs="Times New Roman"/>
          <w:sz w:val="28"/>
          <w:szCs w:val="28"/>
        </w:rPr>
        <w:t xml:space="preserve"> не в полной мере</w:t>
      </w:r>
      <w:r w:rsidRPr="000F23A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F23AE">
        <w:rPr>
          <w:rFonts w:ascii="Times New Roman" w:hAnsi="Times New Roman" w:cs="Times New Roman"/>
          <w:sz w:val="28"/>
          <w:szCs w:val="28"/>
        </w:rPr>
        <w:t xml:space="preserve">соответствует государственным требованиям, предъявляемым к образовательным организациям типа «общеобразовательное учреждение» и вида «средняя общеобразовательная школа». </w:t>
      </w:r>
    </w:p>
    <w:p w:rsidR="00F81ED5" w:rsidRPr="000F23AE" w:rsidRDefault="00F81ED5" w:rsidP="00C73CBE">
      <w:pPr>
        <w:ind w:firstLine="720"/>
        <w:jc w:val="both"/>
        <w:rPr>
          <w:sz w:val="28"/>
          <w:szCs w:val="28"/>
        </w:rPr>
      </w:pPr>
      <w:r w:rsidRPr="000F23AE">
        <w:rPr>
          <w:sz w:val="28"/>
          <w:szCs w:val="28"/>
        </w:rPr>
        <w:t>2. Муниципальное бюджетное образ</w:t>
      </w:r>
      <w:r>
        <w:rPr>
          <w:sz w:val="28"/>
          <w:szCs w:val="28"/>
        </w:rPr>
        <w:t xml:space="preserve">овательное учреждение </w:t>
      </w:r>
      <w:r w:rsidRPr="000F23AE">
        <w:rPr>
          <w:sz w:val="28"/>
          <w:szCs w:val="28"/>
        </w:rPr>
        <w:t>средняя общеобразовате</w:t>
      </w:r>
      <w:r>
        <w:rPr>
          <w:sz w:val="28"/>
          <w:szCs w:val="28"/>
        </w:rPr>
        <w:t>льная школа №2 им.Героя Советского Союза Н.А.Данюшина</w:t>
      </w:r>
      <w:r w:rsidRPr="000F23AE">
        <w:rPr>
          <w:sz w:val="28"/>
          <w:szCs w:val="28"/>
        </w:rPr>
        <w:t xml:space="preserve"> может быть аккредитована на срок 12 лет по заявленным программам начального общего образования, основного общего образования, среднего (полного) общего образования. </w:t>
      </w:r>
    </w:p>
    <w:p w:rsidR="00F81ED5" w:rsidRDefault="00F81ED5" w:rsidP="00C73CBE">
      <w:pPr>
        <w:ind w:firstLine="720"/>
        <w:jc w:val="both"/>
        <w:rPr>
          <w:sz w:val="28"/>
          <w:szCs w:val="28"/>
        </w:rPr>
      </w:pPr>
      <w:r w:rsidRPr="000F23AE">
        <w:rPr>
          <w:sz w:val="28"/>
          <w:szCs w:val="28"/>
        </w:rPr>
        <w:t>3. Экспертная комиссия вносит предложение установить аккредитуемой образовательной организации государственный</w:t>
      </w:r>
      <w:r>
        <w:rPr>
          <w:sz w:val="28"/>
          <w:szCs w:val="28"/>
        </w:rPr>
        <w:t xml:space="preserve"> статус: </w:t>
      </w:r>
    </w:p>
    <w:p w:rsidR="00F81ED5" w:rsidRDefault="00F81ED5" w:rsidP="00C73C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типу – общеобразовательное учреждение</w:t>
      </w:r>
    </w:p>
    <w:p w:rsidR="00F81ED5" w:rsidRDefault="00F81ED5" w:rsidP="00C73C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виду – средняя общеобразовательная школа</w:t>
      </w:r>
    </w:p>
    <w:p w:rsidR="00F81ED5" w:rsidRDefault="00F81ED5" w:rsidP="00C73CBE">
      <w:pPr>
        <w:ind w:firstLine="720"/>
        <w:jc w:val="both"/>
        <w:rPr>
          <w:sz w:val="28"/>
          <w:szCs w:val="28"/>
        </w:rPr>
      </w:pPr>
    </w:p>
    <w:p w:rsidR="00F81ED5" w:rsidRDefault="00F81ED5" w:rsidP="00C73CB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________________Г.А. Ластовский</w:t>
      </w:r>
    </w:p>
    <w:p w:rsidR="00F81ED5" w:rsidRDefault="00F81ED5" w:rsidP="00C73CB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                           ________________ Т.С. Бусалова</w:t>
      </w:r>
    </w:p>
    <w:p w:rsidR="00F81ED5" w:rsidRDefault="00F81ED5" w:rsidP="00C73CBE">
      <w:pPr>
        <w:spacing w:line="360" w:lineRule="auto"/>
        <w:ind w:firstLine="720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________________Н.В. Шелабина</w:t>
      </w:r>
    </w:p>
    <w:p w:rsidR="00F81ED5" w:rsidRDefault="00F81ED5" w:rsidP="00C73CBE">
      <w:pPr>
        <w:ind w:firstLine="708"/>
      </w:pPr>
      <w:r>
        <w:t>02.02.2012 г.</w:t>
      </w:r>
    </w:p>
    <w:p w:rsidR="00F81ED5" w:rsidRDefault="00F81ED5" w:rsidP="00C73CBE"/>
    <w:p w:rsidR="00F81ED5" w:rsidRDefault="00F81ED5" w:rsidP="00C73CBE">
      <w:r>
        <w:t>С заключением ознакомлен:</w:t>
      </w:r>
    </w:p>
    <w:p w:rsidR="00F81ED5" w:rsidRDefault="00F81ED5" w:rsidP="00C73CBE"/>
    <w:p w:rsidR="00F81ED5" w:rsidRDefault="00F81ED5" w:rsidP="00C73CBE">
      <w:r>
        <w:t xml:space="preserve">  Директор МБОУ СОШ №2</w:t>
      </w:r>
    </w:p>
    <w:p w:rsidR="00F81ED5" w:rsidRDefault="00F81ED5" w:rsidP="00C73CBE">
      <w:r>
        <w:t>_______________________________________________________________________</w:t>
      </w:r>
    </w:p>
    <w:p w:rsidR="00F81ED5" w:rsidRDefault="00F81ED5" w:rsidP="00C73CBE">
      <w:r>
        <w:t xml:space="preserve">            </w:t>
      </w:r>
      <w:r>
        <w:rPr>
          <w:sz w:val="20"/>
          <w:szCs w:val="20"/>
        </w:rPr>
        <w:t>дата                                                        подпись                                                            Ф. И. О</w:t>
      </w:r>
      <w:r>
        <w:t xml:space="preserve">.   </w:t>
      </w:r>
      <w:bookmarkStart w:id="0" w:name="_GoBack"/>
      <w:bookmarkEnd w:id="0"/>
    </w:p>
    <w:sectPr w:rsidR="00F81ED5" w:rsidSect="00CA7396">
      <w:pgSz w:w="11906" w:h="16838"/>
      <w:pgMar w:top="360" w:right="851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22A95"/>
    <w:multiLevelType w:val="hybridMultilevel"/>
    <w:tmpl w:val="A60A5B54"/>
    <w:lvl w:ilvl="0" w:tplc="37BC784A">
      <w:start w:val="1"/>
      <w:numFmt w:val="decimal"/>
      <w:lvlText w:val="%1."/>
      <w:lvlJc w:val="left"/>
      <w:pPr>
        <w:tabs>
          <w:tab w:val="num" w:pos="0"/>
        </w:tabs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771751"/>
    <w:multiLevelType w:val="hybridMultilevel"/>
    <w:tmpl w:val="476438D2"/>
    <w:lvl w:ilvl="0" w:tplc="A244B14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294F"/>
    <w:rsid w:val="000F23AE"/>
    <w:rsid w:val="001C294F"/>
    <w:rsid w:val="00203E6B"/>
    <w:rsid w:val="00244D84"/>
    <w:rsid w:val="00357518"/>
    <w:rsid w:val="003C26B6"/>
    <w:rsid w:val="007231F0"/>
    <w:rsid w:val="00783D9E"/>
    <w:rsid w:val="007D79BE"/>
    <w:rsid w:val="00821E55"/>
    <w:rsid w:val="00BF041A"/>
    <w:rsid w:val="00C73CBE"/>
    <w:rsid w:val="00CA7396"/>
    <w:rsid w:val="00EA2DCE"/>
    <w:rsid w:val="00EF1FD7"/>
    <w:rsid w:val="00F770BB"/>
    <w:rsid w:val="00F81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CB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uiPriority w:val="99"/>
    <w:locked/>
    <w:rsid w:val="00C73CBE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C73CBE"/>
    <w:pPr>
      <w:spacing w:after="120"/>
    </w:pPr>
    <w:rPr>
      <w:rFonts w:ascii="Calibri" w:eastAsia="Calibri" w:hAnsi="Calibri" w:cs="Calibri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6456C6"/>
    <w:rPr>
      <w:rFonts w:ascii="Times New Roman" w:eastAsia="Times New Roman" w:hAnsi="Times New Roman"/>
      <w:sz w:val="24"/>
      <w:szCs w:val="24"/>
    </w:rPr>
  </w:style>
  <w:style w:type="character" w:customStyle="1" w:styleId="1">
    <w:name w:val="Основной текст Знак1"/>
    <w:basedOn w:val="DefaultParagraphFont"/>
    <w:uiPriority w:val="99"/>
    <w:semiHidden/>
    <w:rsid w:val="00C73CB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link w:val="BodyTextIndent"/>
    <w:uiPriority w:val="99"/>
    <w:locked/>
    <w:rsid w:val="00C73CBE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C73CBE"/>
    <w:pPr>
      <w:ind w:firstLine="709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6456C6"/>
    <w:rPr>
      <w:rFonts w:ascii="Times New Roman" w:eastAsia="Times New Roman" w:hAnsi="Times New Roman"/>
      <w:sz w:val="24"/>
      <w:szCs w:val="24"/>
    </w:rPr>
  </w:style>
  <w:style w:type="character" w:customStyle="1" w:styleId="10">
    <w:name w:val="Основной текст с отступом Знак1"/>
    <w:basedOn w:val="DefaultParagraphFont"/>
    <w:uiPriority w:val="99"/>
    <w:semiHidden/>
    <w:rsid w:val="00C73CBE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231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31F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3</Pages>
  <Words>626</Words>
  <Characters>3569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6</cp:revision>
  <cp:lastPrinted>2012-02-06T14:05:00Z</cp:lastPrinted>
  <dcterms:created xsi:type="dcterms:W3CDTF">2012-02-06T12:39:00Z</dcterms:created>
  <dcterms:modified xsi:type="dcterms:W3CDTF">2012-03-07T07:17:00Z</dcterms:modified>
</cp:coreProperties>
</file>