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D8C" w:rsidRDefault="00AE4D8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AE4D8C" w:rsidRDefault="00AE4D8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AE4D8C">
        <w:tc>
          <w:tcPr>
            <w:tcW w:w="4677" w:type="dxa"/>
          </w:tcPr>
          <w:p w:rsidR="00AE4D8C" w:rsidRDefault="00AE4D8C">
            <w:pPr>
              <w:pStyle w:val="ConsPlusNormal"/>
            </w:pPr>
            <w:r>
              <w:t>28 февраля 2025 года</w:t>
            </w:r>
          </w:p>
        </w:tc>
        <w:tc>
          <w:tcPr>
            <w:tcW w:w="4677" w:type="dxa"/>
          </w:tcPr>
          <w:p w:rsidR="00AE4D8C" w:rsidRDefault="00AE4D8C">
            <w:pPr>
              <w:pStyle w:val="ConsPlusNormal"/>
              <w:jc w:val="right"/>
            </w:pPr>
            <w:r>
              <w:t>N 28-ФЗ</w:t>
            </w:r>
          </w:p>
        </w:tc>
      </w:tr>
    </w:tbl>
    <w:p w:rsidR="00AE4D8C" w:rsidRDefault="00AE4D8C">
      <w:pPr>
        <w:pStyle w:val="ConsPlusNormal"/>
        <w:pBdr>
          <w:top w:val="single" w:sz="6" w:space="0" w:color="auto"/>
        </w:pBdr>
        <w:spacing w:before="100" w:after="100"/>
        <w:jc w:val="both"/>
        <w:rPr>
          <w:sz w:val="2"/>
          <w:szCs w:val="2"/>
        </w:rPr>
      </w:pPr>
    </w:p>
    <w:p w:rsidR="00AE4D8C" w:rsidRDefault="00AE4D8C">
      <w:pPr>
        <w:pStyle w:val="ConsPlusNormal"/>
        <w:jc w:val="both"/>
      </w:pPr>
    </w:p>
    <w:p w:rsidR="00AE4D8C" w:rsidRDefault="00AE4D8C">
      <w:pPr>
        <w:pStyle w:val="ConsPlusNormal"/>
        <w:jc w:val="center"/>
        <w:rPr>
          <w:b/>
          <w:bCs/>
        </w:rPr>
      </w:pPr>
      <w:r>
        <w:rPr>
          <w:b/>
          <w:bCs/>
        </w:rPr>
        <w:t>РОССИЙСКАЯ ФЕДЕРАЦИЯ</w:t>
      </w:r>
    </w:p>
    <w:p w:rsidR="00AE4D8C" w:rsidRDefault="00AE4D8C">
      <w:pPr>
        <w:pStyle w:val="ConsPlusNormal"/>
        <w:jc w:val="center"/>
        <w:rPr>
          <w:b/>
          <w:bCs/>
        </w:rPr>
      </w:pPr>
    </w:p>
    <w:p w:rsidR="00AE4D8C" w:rsidRDefault="00AE4D8C">
      <w:pPr>
        <w:pStyle w:val="ConsPlusNormal"/>
        <w:jc w:val="center"/>
        <w:rPr>
          <w:b/>
          <w:bCs/>
        </w:rPr>
      </w:pPr>
      <w:r>
        <w:rPr>
          <w:b/>
          <w:bCs/>
        </w:rPr>
        <w:t>ФЕДЕРАЛЬНЫЙ ЗАКОН</w:t>
      </w:r>
    </w:p>
    <w:p w:rsidR="00AE4D8C" w:rsidRDefault="00AE4D8C">
      <w:pPr>
        <w:pStyle w:val="ConsPlusNormal"/>
        <w:jc w:val="center"/>
        <w:rPr>
          <w:b/>
          <w:bCs/>
        </w:rPr>
      </w:pPr>
    </w:p>
    <w:p w:rsidR="00AE4D8C" w:rsidRDefault="00AE4D8C">
      <w:pPr>
        <w:pStyle w:val="ConsPlusNormal"/>
        <w:jc w:val="center"/>
        <w:rPr>
          <w:b/>
          <w:bCs/>
        </w:rPr>
      </w:pPr>
      <w:r>
        <w:rPr>
          <w:b/>
          <w:bCs/>
        </w:rPr>
        <w:t>О ВНЕСЕНИИ ИЗМЕНЕНИЙ</w:t>
      </w:r>
    </w:p>
    <w:p w:rsidR="00AE4D8C" w:rsidRDefault="00AE4D8C">
      <w:pPr>
        <w:pStyle w:val="ConsPlusNormal"/>
        <w:jc w:val="center"/>
        <w:rPr>
          <w:b/>
          <w:bCs/>
        </w:rPr>
      </w:pPr>
      <w:r>
        <w:rPr>
          <w:b/>
          <w:bCs/>
        </w:rPr>
        <w:t>В ОТДЕЛЬНЫЕ ЗАКОНОДАТЕЛЬНЫЕ АКТЫ РОССИЙСКОЙ ФЕДЕРАЦИИ</w:t>
      </w:r>
    </w:p>
    <w:p w:rsidR="00AE4D8C" w:rsidRDefault="00AE4D8C">
      <w:pPr>
        <w:pStyle w:val="ConsPlusNormal"/>
        <w:jc w:val="center"/>
      </w:pPr>
    </w:p>
    <w:p w:rsidR="00AE4D8C" w:rsidRDefault="00AE4D8C">
      <w:pPr>
        <w:pStyle w:val="ConsPlusNormal"/>
        <w:jc w:val="right"/>
      </w:pPr>
      <w:r>
        <w:t>Принят</w:t>
      </w:r>
    </w:p>
    <w:p w:rsidR="00AE4D8C" w:rsidRDefault="00AE4D8C">
      <w:pPr>
        <w:pStyle w:val="ConsPlusNormal"/>
        <w:jc w:val="right"/>
      </w:pPr>
      <w:r>
        <w:t>Государственной Думой</w:t>
      </w:r>
    </w:p>
    <w:p w:rsidR="00AE4D8C" w:rsidRDefault="00AE4D8C">
      <w:pPr>
        <w:pStyle w:val="ConsPlusNormal"/>
        <w:jc w:val="right"/>
      </w:pPr>
      <w:r>
        <w:t>25 февраля 2025 года</w:t>
      </w:r>
    </w:p>
    <w:p w:rsidR="00AE4D8C" w:rsidRDefault="00AE4D8C">
      <w:pPr>
        <w:pStyle w:val="ConsPlusNormal"/>
        <w:jc w:val="right"/>
      </w:pPr>
    </w:p>
    <w:p w:rsidR="00AE4D8C" w:rsidRDefault="00AE4D8C">
      <w:pPr>
        <w:pStyle w:val="ConsPlusNormal"/>
        <w:jc w:val="right"/>
      </w:pPr>
      <w:r>
        <w:t>Одобрен</w:t>
      </w:r>
    </w:p>
    <w:p w:rsidR="00AE4D8C" w:rsidRDefault="00AE4D8C">
      <w:pPr>
        <w:pStyle w:val="ConsPlusNormal"/>
        <w:jc w:val="right"/>
      </w:pPr>
      <w:r>
        <w:t>Советом Федерации</w:t>
      </w:r>
    </w:p>
    <w:p w:rsidR="00AE4D8C" w:rsidRDefault="00AE4D8C">
      <w:pPr>
        <w:pStyle w:val="ConsPlusNormal"/>
        <w:jc w:val="right"/>
      </w:pPr>
      <w:r>
        <w:t>26 февраля 2025 года</w:t>
      </w:r>
    </w:p>
    <w:p w:rsidR="00AE4D8C" w:rsidRDefault="00AE4D8C">
      <w:pPr>
        <w:pStyle w:val="ConsPlusNormal"/>
        <w:ind w:firstLine="540"/>
        <w:jc w:val="both"/>
      </w:pPr>
    </w:p>
    <w:p w:rsidR="00AE4D8C" w:rsidRDefault="00AE4D8C">
      <w:pPr>
        <w:pStyle w:val="ConsPlusNormal"/>
        <w:ind w:firstLine="540"/>
        <w:jc w:val="both"/>
        <w:outlineLvl w:val="0"/>
        <w:rPr>
          <w:b/>
          <w:bCs/>
        </w:rPr>
      </w:pPr>
      <w:r>
        <w:rPr>
          <w:b/>
          <w:bCs/>
        </w:rPr>
        <w:t>Статья 1</w:t>
      </w:r>
    </w:p>
    <w:p w:rsidR="00AE4D8C" w:rsidRDefault="00AE4D8C">
      <w:pPr>
        <w:pStyle w:val="ConsPlusNormal"/>
        <w:ind w:firstLine="540"/>
        <w:jc w:val="both"/>
      </w:pPr>
    </w:p>
    <w:p w:rsidR="00AE4D8C" w:rsidRDefault="00AE4D8C">
      <w:pPr>
        <w:pStyle w:val="ConsPlusNormal"/>
        <w:ind w:firstLine="540"/>
        <w:jc w:val="both"/>
      </w:pPr>
      <w:r>
        <w:t xml:space="preserve">Внести в Федеральный </w:t>
      </w:r>
      <w:hyperlink r:id="rId5"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30, ст. 4263; 2015, N 1, ст. 53; 2016, N 1, ст. 9, 24, 72; N 27, ст. 4160, 4223, 4238; 2018, N 31, ст. 4860; 2019, N 25, ст. 3160; N 30, ст. 4134; N 49, ст. 6962; N 52, ст. 7796; 2020, N 6, ст. 588; 2021, N 1, ст. 56; N 22, ст. 3679; N 24, ст. 4188; N 27, ст. 5148; 2022, N 1, ст. 41; 2023, N 16, ст. 2761; N 25, ст. 4408, 4418; 2024, N 1, ст. 32, 66; N 29, ст. 4100; N 33, ст. 4928, 4970; N 51, ст. 7865; N 53, ст. 8561) следующие изменения:</w:t>
      </w:r>
    </w:p>
    <w:p w:rsidR="00AE4D8C" w:rsidRDefault="00AE4D8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E4D8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E4D8C" w:rsidRDefault="00AE4D8C">
            <w:pPr>
              <w:pStyle w:val="ConsPlusNormal"/>
              <w:rPr>
                <w:sz w:val="24"/>
                <w:szCs w:val="24"/>
              </w:rPr>
            </w:pPr>
          </w:p>
        </w:tc>
        <w:tc>
          <w:tcPr>
            <w:tcW w:w="113" w:type="dxa"/>
            <w:shd w:val="clear" w:color="auto" w:fill="F4F3F8"/>
            <w:tcMar>
              <w:top w:w="0" w:type="dxa"/>
              <w:left w:w="0" w:type="dxa"/>
              <w:bottom w:w="0" w:type="dxa"/>
              <w:right w:w="0" w:type="dxa"/>
            </w:tcMar>
          </w:tcPr>
          <w:p w:rsidR="00AE4D8C" w:rsidRDefault="00AE4D8C">
            <w:pPr>
              <w:pStyle w:val="ConsPlusNormal"/>
              <w:rPr>
                <w:sz w:val="24"/>
                <w:szCs w:val="24"/>
              </w:rPr>
            </w:pPr>
          </w:p>
        </w:tc>
        <w:tc>
          <w:tcPr>
            <w:tcW w:w="0" w:type="auto"/>
            <w:shd w:val="clear" w:color="auto" w:fill="F4F3F8"/>
            <w:tcMar>
              <w:top w:w="113" w:type="dxa"/>
              <w:left w:w="0" w:type="dxa"/>
              <w:bottom w:w="113" w:type="dxa"/>
              <w:right w:w="0" w:type="dxa"/>
            </w:tcMar>
          </w:tcPr>
          <w:p w:rsidR="00AE4D8C" w:rsidRDefault="00AE4D8C">
            <w:pPr>
              <w:pStyle w:val="ConsPlusNormal"/>
              <w:jc w:val="both"/>
              <w:rPr>
                <w:color w:val="392C69"/>
              </w:rPr>
            </w:pPr>
            <w:proofErr w:type="spellStart"/>
            <w:r>
              <w:rPr>
                <w:color w:val="392C69"/>
              </w:rPr>
              <w:t>КонсультантПлюс</w:t>
            </w:r>
            <w:proofErr w:type="spellEnd"/>
            <w:r>
              <w:rPr>
                <w:color w:val="392C69"/>
              </w:rPr>
              <w:t>: примечание.</w:t>
            </w:r>
          </w:p>
          <w:p w:rsidR="00AE4D8C" w:rsidRDefault="00AE4D8C">
            <w:pPr>
              <w:pStyle w:val="ConsPlusNormal"/>
              <w:jc w:val="both"/>
              <w:rPr>
                <w:color w:val="392C69"/>
              </w:rPr>
            </w:pPr>
            <w:r>
              <w:rPr>
                <w:color w:val="392C69"/>
              </w:rPr>
              <w:t xml:space="preserve">П. 1 ст. 1 </w:t>
            </w:r>
            <w:hyperlink w:anchor="Par63" w:history="1">
              <w:r>
                <w:rPr>
                  <w:color w:val="0000FF"/>
                </w:rPr>
                <w:t>вступает</w:t>
              </w:r>
            </w:hyperlink>
            <w:r>
              <w:rPr>
                <w:color w:val="392C69"/>
              </w:rPr>
              <w:t xml:space="preserve"> в силу с 01.03.2026.</w:t>
            </w:r>
          </w:p>
        </w:tc>
        <w:tc>
          <w:tcPr>
            <w:tcW w:w="113" w:type="dxa"/>
            <w:shd w:val="clear" w:color="auto" w:fill="F4F3F8"/>
            <w:tcMar>
              <w:top w:w="0" w:type="dxa"/>
              <w:left w:w="0" w:type="dxa"/>
              <w:bottom w:w="0" w:type="dxa"/>
              <w:right w:w="0" w:type="dxa"/>
            </w:tcMar>
          </w:tcPr>
          <w:p w:rsidR="00AE4D8C" w:rsidRDefault="00AE4D8C">
            <w:pPr>
              <w:pStyle w:val="ConsPlusNormal"/>
              <w:jc w:val="both"/>
              <w:rPr>
                <w:color w:val="392C69"/>
              </w:rPr>
            </w:pPr>
          </w:p>
        </w:tc>
      </w:tr>
    </w:tbl>
    <w:p w:rsidR="00AE4D8C" w:rsidRDefault="00AE4D8C">
      <w:pPr>
        <w:pStyle w:val="ConsPlusNormal"/>
        <w:spacing w:before="280"/>
        <w:ind w:firstLine="540"/>
        <w:jc w:val="both"/>
      </w:pPr>
      <w:bookmarkStart w:id="0" w:name="Par24"/>
      <w:bookmarkEnd w:id="0"/>
      <w:r>
        <w:t xml:space="preserve">1) </w:t>
      </w:r>
      <w:hyperlink r:id="rId6" w:history="1">
        <w:r>
          <w:rPr>
            <w:color w:val="0000FF"/>
          </w:rPr>
          <w:t>часть 2 статьи 16</w:t>
        </w:r>
      </w:hyperlink>
      <w:r>
        <w:t xml:space="preserve"> дополнить словами ", если иное не установлено настоящим Федеральным законом";</w:t>
      </w:r>
    </w:p>
    <w:p w:rsidR="00AE4D8C" w:rsidRDefault="00AE4D8C">
      <w:pPr>
        <w:pStyle w:val="ConsPlusNormal"/>
        <w:spacing w:before="220"/>
        <w:ind w:firstLine="540"/>
        <w:jc w:val="both"/>
      </w:pPr>
      <w:r>
        <w:t xml:space="preserve">2) </w:t>
      </w:r>
      <w:hyperlink r:id="rId7" w:history="1">
        <w:r>
          <w:rPr>
            <w:color w:val="0000FF"/>
          </w:rPr>
          <w:t>часть 19 статьи 56</w:t>
        </w:r>
      </w:hyperlink>
      <w:r>
        <w:t xml:space="preserve"> изложить в следующей редакции:</w:t>
      </w:r>
    </w:p>
    <w:p w:rsidR="00AE4D8C" w:rsidRDefault="00AE4D8C">
      <w:pPr>
        <w:pStyle w:val="ConsPlusNormal"/>
        <w:spacing w:before="220"/>
        <w:ind w:firstLine="540"/>
        <w:jc w:val="both"/>
      </w:pPr>
      <w:r>
        <w:t>"19.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части 1 статьи 81 настоящего Федерального закона, и подведомственные им организации.";</w:t>
      </w:r>
    </w:p>
    <w:p w:rsidR="00AE4D8C" w:rsidRDefault="00AE4D8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E4D8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E4D8C" w:rsidRDefault="00AE4D8C">
            <w:pPr>
              <w:pStyle w:val="ConsPlusNormal"/>
              <w:rPr>
                <w:sz w:val="24"/>
                <w:szCs w:val="24"/>
              </w:rPr>
            </w:pPr>
          </w:p>
        </w:tc>
        <w:tc>
          <w:tcPr>
            <w:tcW w:w="113" w:type="dxa"/>
            <w:shd w:val="clear" w:color="auto" w:fill="F4F3F8"/>
            <w:tcMar>
              <w:top w:w="0" w:type="dxa"/>
              <w:left w:w="0" w:type="dxa"/>
              <w:bottom w:w="0" w:type="dxa"/>
              <w:right w:w="0" w:type="dxa"/>
            </w:tcMar>
          </w:tcPr>
          <w:p w:rsidR="00AE4D8C" w:rsidRDefault="00AE4D8C">
            <w:pPr>
              <w:pStyle w:val="ConsPlusNormal"/>
              <w:rPr>
                <w:sz w:val="24"/>
                <w:szCs w:val="24"/>
              </w:rPr>
            </w:pPr>
          </w:p>
        </w:tc>
        <w:tc>
          <w:tcPr>
            <w:tcW w:w="0" w:type="auto"/>
            <w:shd w:val="clear" w:color="auto" w:fill="F4F3F8"/>
            <w:tcMar>
              <w:top w:w="113" w:type="dxa"/>
              <w:left w:w="0" w:type="dxa"/>
              <w:bottom w:w="113" w:type="dxa"/>
              <w:right w:w="0" w:type="dxa"/>
            </w:tcMar>
          </w:tcPr>
          <w:p w:rsidR="00AE4D8C" w:rsidRDefault="00AE4D8C">
            <w:pPr>
              <w:pStyle w:val="ConsPlusNormal"/>
              <w:jc w:val="both"/>
              <w:rPr>
                <w:color w:val="392C69"/>
              </w:rPr>
            </w:pPr>
            <w:proofErr w:type="spellStart"/>
            <w:r>
              <w:rPr>
                <w:color w:val="392C69"/>
              </w:rPr>
              <w:t>КонсультантПлюс</w:t>
            </w:r>
            <w:proofErr w:type="spellEnd"/>
            <w:r>
              <w:rPr>
                <w:color w:val="392C69"/>
              </w:rPr>
              <w:t>: примечание.</w:t>
            </w:r>
          </w:p>
          <w:p w:rsidR="00AE4D8C" w:rsidRDefault="00AE4D8C">
            <w:pPr>
              <w:pStyle w:val="ConsPlusNormal"/>
              <w:jc w:val="both"/>
              <w:rPr>
                <w:color w:val="392C69"/>
              </w:rPr>
            </w:pPr>
            <w:r>
              <w:rPr>
                <w:color w:val="392C69"/>
              </w:rPr>
              <w:t xml:space="preserve">П. 3 ст. 1 </w:t>
            </w:r>
            <w:hyperlink w:anchor="Par63" w:history="1">
              <w:r>
                <w:rPr>
                  <w:color w:val="0000FF"/>
                </w:rPr>
                <w:t>вступает</w:t>
              </w:r>
            </w:hyperlink>
            <w:r>
              <w:rPr>
                <w:color w:val="392C69"/>
              </w:rPr>
              <w:t xml:space="preserve"> в силу с 01.03.2026.</w:t>
            </w:r>
          </w:p>
        </w:tc>
        <w:tc>
          <w:tcPr>
            <w:tcW w:w="113" w:type="dxa"/>
            <w:shd w:val="clear" w:color="auto" w:fill="F4F3F8"/>
            <w:tcMar>
              <w:top w:w="0" w:type="dxa"/>
              <w:left w:w="0" w:type="dxa"/>
              <w:bottom w:w="0" w:type="dxa"/>
              <w:right w:w="0" w:type="dxa"/>
            </w:tcMar>
          </w:tcPr>
          <w:p w:rsidR="00AE4D8C" w:rsidRDefault="00AE4D8C">
            <w:pPr>
              <w:pStyle w:val="ConsPlusNormal"/>
              <w:jc w:val="both"/>
              <w:rPr>
                <w:color w:val="392C69"/>
              </w:rPr>
            </w:pPr>
          </w:p>
        </w:tc>
      </w:tr>
    </w:tbl>
    <w:p w:rsidR="00AE4D8C" w:rsidRDefault="00AE4D8C">
      <w:pPr>
        <w:pStyle w:val="ConsPlusNormal"/>
        <w:spacing w:before="280"/>
        <w:ind w:firstLine="540"/>
        <w:jc w:val="both"/>
      </w:pPr>
      <w:bookmarkStart w:id="1" w:name="Par29"/>
      <w:bookmarkEnd w:id="1"/>
      <w:r>
        <w:t xml:space="preserve">3) в </w:t>
      </w:r>
      <w:hyperlink r:id="rId8" w:history="1">
        <w:r>
          <w:rPr>
            <w:color w:val="0000FF"/>
          </w:rPr>
          <w:t>статье 76</w:t>
        </w:r>
      </w:hyperlink>
      <w:r>
        <w:t>:</w:t>
      </w:r>
    </w:p>
    <w:p w:rsidR="00AE4D8C" w:rsidRDefault="00AE4D8C">
      <w:pPr>
        <w:pStyle w:val="ConsPlusNormal"/>
        <w:spacing w:before="220"/>
        <w:ind w:firstLine="540"/>
        <w:jc w:val="both"/>
      </w:pPr>
      <w:r>
        <w:t xml:space="preserve">а) </w:t>
      </w:r>
      <w:hyperlink r:id="rId9" w:history="1">
        <w:r>
          <w:rPr>
            <w:color w:val="0000FF"/>
          </w:rPr>
          <w:t>часть 7</w:t>
        </w:r>
      </w:hyperlink>
      <w:r>
        <w:t xml:space="preserve"> дополнить пунктом 12 следующего содержания:</w:t>
      </w:r>
    </w:p>
    <w:p w:rsidR="00AE4D8C" w:rsidRDefault="00AE4D8C">
      <w:pPr>
        <w:pStyle w:val="ConsPlusNormal"/>
        <w:spacing w:before="220"/>
        <w:ind w:firstLine="540"/>
        <w:jc w:val="both"/>
      </w:pPr>
      <w:r>
        <w:t xml:space="preserve">"12) федеральным органом исполнительной власти, осуществляющим функции по выработке </w:t>
      </w:r>
      <w:r>
        <w:lastRenderedPageBreak/>
        <w:t>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rsidR="00AE4D8C" w:rsidRDefault="00AE4D8C">
      <w:pPr>
        <w:pStyle w:val="ConsPlusNormal"/>
        <w:spacing w:before="220"/>
        <w:ind w:firstLine="540"/>
        <w:jc w:val="both"/>
      </w:pPr>
      <w:r>
        <w:t xml:space="preserve">б) </w:t>
      </w:r>
      <w:hyperlink r:id="rId10" w:history="1">
        <w:r>
          <w:rPr>
            <w:color w:val="0000FF"/>
          </w:rPr>
          <w:t>часть 10</w:t>
        </w:r>
      </w:hyperlink>
      <w:r>
        <w:t xml:space="preserve"> после слов "и (или) высшего образования" дополнить словами "к условиям реализации основных образовательных программ, в том числе кадровым, финансовым, материально-техническим условиям,";</w:t>
      </w:r>
    </w:p>
    <w:p w:rsidR="00AE4D8C" w:rsidRDefault="00AE4D8C">
      <w:pPr>
        <w:pStyle w:val="ConsPlusNormal"/>
        <w:spacing w:before="220"/>
        <w:ind w:firstLine="540"/>
        <w:jc w:val="both"/>
      </w:pPr>
      <w:r>
        <w:t xml:space="preserve">в) </w:t>
      </w:r>
      <w:hyperlink r:id="rId11" w:history="1">
        <w:r>
          <w:rPr>
            <w:color w:val="0000FF"/>
          </w:rPr>
          <w:t>часть 13</w:t>
        </w:r>
      </w:hyperlink>
      <w:r>
        <w:t xml:space="preserve"> дополнить словами ",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rsidR="00AE4D8C" w:rsidRDefault="00AE4D8C">
      <w:pPr>
        <w:pStyle w:val="ConsPlusNormal"/>
        <w:spacing w:before="220"/>
        <w:ind w:firstLine="540"/>
        <w:jc w:val="both"/>
      </w:pPr>
      <w:r>
        <w:t xml:space="preserve">4) </w:t>
      </w:r>
      <w:hyperlink r:id="rId12" w:history="1">
        <w:r>
          <w:rPr>
            <w:color w:val="0000FF"/>
          </w:rPr>
          <w:t>абзац первый части 1 статьи 81</w:t>
        </w:r>
      </w:hyperlink>
      <w:r>
        <w:t xml:space="preserve"> после слов "гражданской обороны," дополнить словами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AE4D8C" w:rsidRDefault="00AE4D8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E4D8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E4D8C" w:rsidRDefault="00AE4D8C">
            <w:pPr>
              <w:pStyle w:val="ConsPlusNormal"/>
              <w:rPr>
                <w:sz w:val="24"/>
                <w:szCs w:val="24"/>
              </w:rPr>
            </w:pPr>
          </w:p>
        </w:tc>
        <w:tc>
          <w:tcPr>
            <w:tcW w:w="113" w:type="dxa"/>
            <w:shd w:val="clear" w:color="auto" w:fill="F4F3F8"/>
            <w:tcMar>
              <w:top w:w="0" w:type="dxa"/>
              <w:left w:w="0" w:type="dxa"/>
              <w:bottom w:w="0" w:type="dxa"/>
              <w:right w:w="0" w:type="dxa"/>
            </w:tcMar>
          </w:tcPr>
          <w:p w:rsidR="00AE4D8C" w:rsidRDefault="00AE4D8C">
            <w:pPr>
              <w:pStyle w:val="ConsPlusNormal"/>
              <w:rPr>
                <w:sz w:val="24"/>
                <w:szCs w:val="24"/>
              </w:rPr>
            </w:pPr>
          </w:p>
        </w:tc>
        <w:tc>
          <w:tcPr>
            <w:tcW w:w="0" w:type="auto"/>
            <w:shd w:val="clear" w:color="auto" w:fill="F4F3F8"/>
            <w:tcMar>
              <w:top w:w="113" w:type="dxa"/>
              <w:left w:w="0" w:type="dxa"/>
              <w:bottom w:w="113" w:type="dxa"/>
              <w:right w:w="0" w:type="dxa"/>
            </w:tcMar>
          </w:tcPr>
          <w:p w:rsidR="00AE4D8C" w:rsidRDefault="00AE4D8C">
            <w:pPr>
              <w:pStyle w:val="ConsPlusNormal"/>
              <w:jc w:val="both"/>
              <w:rPr>
                <w:color w:val="392C69"/>
              </w:rPr>
            </w:pPr>
            <w:proofErr w:type="spellStart"/>
            <w:r>
              <w:rPr>
                <w:color w:val="392C69"/>
              </w:rPr>
              <w:t>КонсультантПлюс</w:t>
            </w:r>
            <w:proofErr w:type="spellEnd"/>
            <w:r>
              <w:rPr>
                <w:color w:val="392C69"/>
              </w:rPr>
              <w:t>: примечание.</w:t>
            </w:r>
          </w:p>
          <w:p w:rsidR="00AE4D8C" w:rsidRDefault="00AE4D8C">
            <w:pPr>
              <w:pStyle w:val="ConsPlusNormal"/>
              <w:jc w:val="both"/>
              <w:rPr>
                <w:color w:val="392C69"/>
              </w:rPr>
            </w:pPr>
            <w:r>
              <w:rPr>
                <w:color w:val="392C69"/>
              </w:rPr>
              <w:t xml:space="preserve">П. 5 ст. 1 </w:t>
            </w:r>
            <w:hyperlink w:anchor="Par63" w:history="1">
              <w:r>
                <w:rPr>
                  <w:color w:val="0000FF"/>
                </w:rPr>
                <w:t>вступает</w:t>
              </w:r>
            </w:hyperlink>
            <w:r>
              <w:rPr>
                <w:color w:val="392C69"/>
              </w:rPr>
              <w:t xml:space="preserve"> в силу с 01.03.2026.</w:t>
            </w:r>
          </w:p>
        </w:tc>
        <w:tc>
          <w:tcPr>
            <w:tcW w:w="113" w:type="dxa"/>
            <w:shd w:val="clear" w:color="auto" w:fill="F4F3F8"/>
            <w:tcMar>
              <w:top w:w="0" w:type="dxa"/>
              <w:left w:w="0" w:type="dxa"/>
              <w:bottom w:w="0" w:type="dxa"/>
              <w:right w:w="0" w:type="dxa"/>
            </w:tcMar>
          </w:tcPr>
          <w:p w:rsidR="00AE4D8C" w:rsidRDefault="00AE4D8C">
            <w:pPr>
              <w:pStyle w:val="ConsPlusNormal"/>
              <w:jc w:val="both"/>
              <w:rPr>
                <w:color w:val="392C69"/>
              </w:rPr>
            </w:pPr>
          </w:p>
        </w:tc>
      </w:tr>
    </w:tbl>
    <w:p w:rsidR="00AE4D8C" w:rsidRDefault="00AE4D8C">
      <w:pPr>
        <w:pStyle w:val="ConsPlusNormal"/>
        <w:spacing w:before="280"/>
        <w:ind w:firstLine="540"/>
        <w:jc w:val="both"/>
      </w:pPr>
      <w:bookmarkStart w:id="2" w:name="Par37"/>
      <w:bookmarkEnd w:id="2"/>
      <w:r>
        <w:t xml:space="preserve">5) в </w:t>
      </w:r>
      <w:hyperlink r:id="rId13" w:history="1">
        <w:r>
          <w:rPr>
            <w:color w:val="0000FF"/>
          </w:rPr>
          <w:t>статье 82</w:t>
        </w:r>
      </w:hyperlink>
      <w:r>
        <w:t>:</w:t>
      </w:r>
    </w:p>
    <w:p w:rsidR="00AE4D8C" w:rsidRDefault="00AE4D8C">
      <w:pPr>
        <w:pStyle w:val="ConsPlusNormal"/>
        <w:spacing w:before="220"/>
        <w:ind w:firstLine="540"/>
        <w:jc w:val="both"/>
      </w:pPr>
      <w:r>
        <w:t xml:space="preserve">а) </w:t>
      </w:r>
      <w:hyperlink r:id="rId14" w:history="1">
        <w:r>
          <w:rPr>
            <w:color w:val="0000FF"/>
          </w:rPr>
          <w:t>дополнить</w:t>
        </w:r>
      </w:hyperlink>
      <w:r>
        <w:t xml:space="preserve"> частью 2.1 следующего содержания:</w:t>
      </w:r>
    </w:p>
    <w:p w:rsidR="00AE4D8C" w:rsidRDefault="00AE4D8C">
      <w:pPr>
        <w:pStyle w:val="ConsPlusNormal"/>
        <w:spacing w:before="220"/>
        <w:ind w:firstLine="540"/>
        <w:jc w:val="both"/>
      </w:pPr>
      <w:r>
        <w:t>"2.1.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rsidR="00AE4D8C" w:rsidRDefault="00AE4D8C">
      <w:pPr>
        <w:pStyle w:val="ConsPlusNormal"/>
        <w:spacing w:before="220"/>
        <w:ind w:firstLine="540"/>
        <w:jc w:val="both"/>
      </w:pPr>
      <w:r>
        <w:t xml:space="preserve">б) </w:t>
      </w:r>
      <w:hyperlink r:id="rId15" w:history="1">
        <w:r>
          <w:rPr>
            <w:color w:val="0000FF"/>
          </w:rPr>
          <w:t>часть 3</w:t>
        </w:r>
      </w:hyperlink>
      <w:r>
        <w:t xml:space="preserve"> изложить в следующей редакции:</w:t>
      </w:r>
    </w:p>
    <w:p w:rsidR="00AE4D8C" w:rsidRDefault="00AE4D8C">
      <w:pPr>
        <w:pStyle w:val="ConsPlusNormal"/>
        <w:spacing w:before="220"/>
        <w:ind w:firstLine="540"/>
        <w:jc w:val="both"/>
      </w:pPr>
      <w:r>
        <w:t>"3. Типовые дополнительные профессиональные программы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rsidR="00AE4D8C" w:rsidRDefault="00AE4D8C">
      <w:pPr>
        <w:pStyle w:val="ConsPlusNormal"/>
        <w:spacing w:before="220"/>
        <w:ind w:firstLine="540"/>
        <w:jc w:val="both"/>
      </w:pPr>
      <w:r>
        <w:t xml:space="preserve">в) </w:t>
      </w:r>
      <w:hyperlink r:id="rId16" w:history="1">
        <w:r>
          <w:rPr>
            <w:color w:val="0000FF"/>
          </w:rPr>
          <w:t>дополнить</w:t>
        </w:r>
      </w:hyperlink>
      <w:r>
        <w:t xml:space="preserve"> частью 15 следующего содержания:</w:t>
      </w:r>
    </w:p>
    <w:p w:rsidR="00AE4D8C" w:rsidRDefault="00AE4D8C">
      <w:pPr>
        <w:pStyle w:val="ConsPlusNormal"/>
        <w:spacing w:before="220"/>
        <w:ind w:firstLine="540"/>
        <w:jc w:val="both"/>
      </w:pPr>
      <w: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w:t>
      </w:r>
      <w:r>
        <w:lastRenderedPageBreak/>
        <w:t>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Порядок ведения реестра заключений, обеспечения допуска к содержащимся в нем сведениям и предоставления таких сведений, форма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Порядок и условия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w:t>
      </w:r>
    </w:p>
    <w:p w:rsidR="00AE4D8C" w:rsidRDefault="00AE4D8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AE4D8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E4D8C" w:rsidRDefault="00AE4D8C">
            <w:pPr>
              <w:pStyle w:val="ConsPlusNormal"/>
              <w:rPr>
                <w:sz w:val="24"/>
                <w:szCs w:val="24"/>
              </w:rPr>
            </w:pPr>
          </w:p>
        </w:tc>
        <w:tc>
          <w:tcPr>
            <w:tcW w:w="113" w:type="dxa"/>
            <w:shd w:val="clear" w:color="auto" w:fill="F4F3F8"/>
            <w:tcMar>
              <w:top w:w="0" w:type="dxa"/>
              <w:left w:w="0" w:type="dxa"/>
              <w:bottom w:w="0" w:type="dxa"/>
              <w:right w:w="0" w:type="dxa"/>
            </w:tcMar>
          </w:tcPr>
          <w:p w:rsidR="00AE4D8C" w:rsidRDefault="00AE4D8C">
            <w:pPr>
              <w:pStyle w:val="ConsPlusNormal"/>
              <w:rPr>
                <w:sz w:val="24"/>
                <w:szCs w:val="24"/>
              </w:rPr>
            </w:pPr>
          </w:p>
        </w:tc>
        <w:tc>
          <w:tcPr>
            <w:tcW w:w="0" w:type="auto"/>
            <w:shd w:val="clear" w:color="auto" w:fill="F4F3F8"/>
            <w:tcMar>
              <w:top w:w="113" w:type="dxa"/>
              <w:left w:w="0" w:type="dxa"/>
              <w:bottom w:w="113" w:type="dxa"/>
              <w:right w:w="0" w:type="dxa"/>
            </w:tcMar>
          </w:tcPr>
          <w:p w:rsidR="00AE4D8C" w:rsidRDefault="00AE4D8C">
            <w:pPr>
              <w:pStyle w:val="ConsPlusNormal"/>
              <w:jc w:val="both"/>
              <w:rPr>
                <w:color w:val="392C69"/>
              </w:rPr>
            </w:pPr>
            <w:proofErr w:type="spellStart"/>
            <w:r>
              <w:rPr>
                <w:color w:val="392C69"/>
              </w:rPr>
              <w:t>КонсультантПлюс</w:t>
            </w:r>
            <w:proofErr w:type="spellEnd"/>
            <w:r>
              <w:rPr>
                <w:color w:val="392C69"/>
              </w:rPr>
              <w:t>: примечание.</w:t>
            </w:r>
          </w:p>
          <w:p w:rsidR="00AE4D8C" w:rsidRDefault="00AE4D8C">
            <w:pPr>
              <w:pStyle w:val="ConsPlusNormal"/>
              <w:jc w:val="both"/>
              <w:rPr>
                <w:color w:val="392C69"/>
              </w:rPr>
            </w:pPr>
            <w:r>
              <w:rPr>
                <w:color w:val="392C69"/>
              </w:rPr>
              <w:t xml:space="preserve">П. 6 ст. 1 </w:t>
            </w:r>
            <w:hyperlink w:anchor="Par63" w:history="1">
              <w:r>
                <w:rPr>
                  <w:color w:val="0000FF"/>
                </w:rPr>
                <w:t>вступает</w:t>
              </w:r>
            </w:hyperlink>
            <w:r>
              <w:rPr>
                <w:color w:val="392C69"/>
              </w:rPr>
              <w:t xml:space="preserve"> в силу с 01.03.2026.</w:t>
            </w:r>
          </w:p>
        </w:tc>
        <w:tc>
          <w:tcPr>
            <w:tcW w:w="113" w:type="dxa"/>
            <w:shd w:val="clear" w:color="auto" w:fill="F4F3F8"/>
            <w:tcMar>
              <w:top w:w="0" w:type="dxa"/>
              <w:left w:w="0" w:type="dxa"/>
              <w:bottom w:w="0" w:type="dxa"/>
              <w:right w:w="0" w:type="dxa"/>
            </w:tcMar>
          </w:tcPr>
          <w:p w:rsidR="00AE4D8C" w:rsidRDefault="00AE4D8C">
            <w:pPr>
              <w:pStyle w:val="ConsPlusNormal"/>
              <w:jc w:val="both"/>
              <w:rPr>
                <w:color w:val="392C69"/>
              </w:rPr>
            </w:pPr>
          </w:p>
        </w:tc>
      </w:tr>
    </w:tbl>
    <w:p w:rsidR="00AE4D8C" w:rsidRDefault="00AE4D8C">
      <w:pPr>
        <w:pStyle w:val="ConsPlusNormal"/>
        <w:spacing w:before="280"/>
        <w:ind w:firstLine="540"/>
        <w:jc w:val="both"/>
      </w:pPr>
      <w:bookmarkStart w:id="3" w:name="Par46"/>
      <w:bookmarkEnd w:id="3"/>
      <w:r>
        <w:t xml:space="preserve">6) в </w:t>
      </w:r>
      <w:hyperlink r:id="rId17" w:history="1">
        <w:r>
          <w:rPr>
            <w:color w:val="0000FF"/>
          </w:rPr>
          <w:t>статье 91</w:t>
        </w:r>
      </w:hyperlink>
      <w:r>
        <w:t>:</w:t>
      </w:r>
    </w:p>
    <w:p w:rsidR="00AE4D8C" w:rsidRDefault="00AE4D8C">
      <w:pPr>
        <w:pStyle w:val="ConsPlusNormal"/>
        <w:spacing w:before="220"/>
        <w:ind w:firstLine="540"/>
        <w:jc w:val="both"/>
      </w:pPr>
      <w:r>
        <w:t xml:space="preserve">а) </w:t>
      </w:r>
      <w:hyperlink r:id="rId18" w:history="1">
        <w:r>
          <w:rPr>
            <w:color w:val="0000FF"/>
          </w:rPr>
          <w:t>часть 1</w:t>
        </w:r>
      </w:hyperlink>
      <w:r>
        <w:t xml:space="preserve"> дополнить словами ",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w:t>
      </w:r>
    </w:p>
    <w:p w:rsidR="00AE4D8C" w:rsidRDefault="00AE4D8C">
      <w:pPr>
        <w:pStyle w:val="ConsPlusNormal"/>
        <w:spacing w:before="220"/>
        <w:ind w:firstLine="540"/>
        <w:jc w:val="both"/>
      </w:pPr>
      <w:r>
        <w:t xml:space="preserve">б) </w:t>
      </w:r>
      <w:hyperlink r:id="rId19" w:history="1">
        <w:r>
          <w:rPr>
            <w:color w:val="0000FF"/>
          </w:rPr>
          <w:t>часть 4</w:t>
        </w:r>
      </w:hyperlink>
      <w:r>
        <w:t xml:space="preserve"> после слов "о подвидах дополнительного образования," дополнить словами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w:t>
      </w:r>
    </w:p>
    <w:p w:rsidR="00AE4D8C" w:rsidRDefault="00AE4D8C">
      <w:pPr>
        <w:pStyle w:val="ConsPlusNormal"/>
        <w:spacing w:before="220"/>
        <w:ind w:firstLine="540"/>
        <w:jc w:val="both"/>
      </w:pPr>
      <w:r>
        <w:t xml:space="preserve">в) </w:t>
      </w:r>
      <w:hyperlink r:id="rId20" w:history="1">
        <w:r>
          <w:rPr>
            <w:color w:val="0000FF"/>
          </w:rPr>
          <w:t>дополнить</w:t>
        </w:r>
      </w:hyperlink>
      <w:r>
        <w:t xml:space="preserve"> частью 15.1 следующего содержания:</w:t>
      </w:r>
    </w:p>
    <w:p w:rsidR="00AE4D8C" w:rsidRDefault="00AE4D8C">
      <w:pPr>
        <w:pStyle w:val="ConsPlusNormal"/>
        <w:spacing w:before="220"/>
        <w:ind w:firstLine="540"/>
        <w:jc w:val="both"/>
      </w:pPr>
      <w:r>
        <w:t>"15.1.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частью 15 статьи 82 настоящего Федерального закона.".</w:t>
      </w:r>
    </w:p>
    <w:p w:rsidR="00AE4D8C" w:rsidRDefault="00AE4D8C">
      <w:pPr>
        <w:pStyle w:val="ConsPlusNormal"/>
        <w:ind w:firstLine="540"/>
        <w:jc w:val="both"/>
      </w:pPr>
    </w:p>
    <w:p w:rsidR="00AE4D8C" w:rsidRDefault="00AE4D8C">
      <w:pPr>
        <w:pStyle w:val="ConsPlusNormal"/>
        <w:ind w:firstLine="540"/>
        <w:jc w:val="both"/>
        <w:outlineLvl w:val="0"/>
        <w:rPr>
          <w:b/>
          <w:bCs/>
        </w:rPr>
      </w:pPr>
      <w:r>
        <w:rPr>
          <w:b/>
          <w:bCs/>
        </w:rPr>
        <w:t>Статья 2</w:t>
      </w:r>
    </w:p>
    <w:p w:rsidR="00AE4D8C" w:rsidRDefault="00AE4D8C">
      <w:pPr>
        <w:pStyle w:val="ConsPlusNormal"/>
        <w:ind w:firstLine="540"/>
        <w:jc w:val="both"/>
      </w:pPr>
    </w:p>
    <w:p w:rsidR="00AE4D8C" w:rsidRDefault="00AE4D8C">
      <w:pPr>
        <w:pStyle w:val="ConsPlusNormal"/>
        <w:ind w:firstLine="540"/>
        <w:jc w:val="both"/>
      </w:pPr>
      <w:r>
        <w:t xml:space="preserve">В </w:t>
      </w:r>
      <w:hyperlink r:id="rId21" w:history="1">
        <w:r>
          <w:rPr>
            <w:color w:val="0000FF"/>
          </w:rPr>
          <w:t>части 4 статьи 11.1</w:t>
        </w:r>
      </w:hyperlink>
      <w:r>
        <w:t xml:space="preserve"> Федерального закона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(Собрание законодательства Российской Федерации, 2013, N 39, ст. 4883; 2024, N 53, ст. 8516) слова "двадцати членов" заменить словами "двадцати одного члена".</w:t>
      </w:r>
    </w:p>
    <w:p w:rsidR="00AE4D8C" w:rsidRDefault="00AE4D8C">
      <w:pPr>
        <w:pStyle w:val="ConsPlusNormal"/>
        <w:ind w:firstLine="540"/>
        <w:jc w:val="both"/>
      </w:pPr>
    </w:p>
    <w:p w:rsidR="00AE4D8C" w:rsidRDefault="00AE4D8C">
      <w:pPr>
        <w:pStyle w:val="ConsPlusNormal"/>
        <w:ind w:firstLine="540"/>
        <w:jc w:val="both"/>
        <w:outlineLvl w:val="0"/>
        <w:rPr>
          <w:b/>
          <w:bCs/>
        </w:rPr>
      </w:pPr>
      <w:r>
        <w:rPr>
          <w:b/>
          <w:bCs/>
        </w:rPr>
        <w:t>Статья 3</w:t>
      </w:r>
    </w:p>
    <w:p w:rsidR="00AE4D8C" w:rsidRDefault="00AE4D8C">
      <w:pPr>
        <w:pStyle w:val="ConsPlusNormal"/>
        <w:ind w:firstLine="540"/>
        <w:jc w:val="both"/>
      </w:pPr>
    </w:p>
    <w:p w:rsidR="00AE4D8C" w:rsidRDefault="00AE4D8C">
      <w:pPr>
        <w:pStyle w:val="ConsPlusNormal"/>
        <w:ind w:firstLine="540"/>
        <w:jc w:val="both"/>
      </w:pPr>
      <w:hyperlink r:id="rId22" w:history="1">
        <w:r>
          <w:rPr>
            <w:color w:val="0000FF"/>
          </w:rPr>
          <w:t>Пункт 6 части 2 статьи 1</w:t>
        </w:r>
      </w:hyperlink>
      <w:r>
        <w:t xml:space="preserve">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2022, N 16, ст. 2606; N 39, ст. 6541; 2024, N 53, ст. 8532) дополнить словами ", типовыми дополнительными профессиональными программами".</w:t>
      </w:r>
    </w:p>
    <w:p w:rsidR="00AE4D8C" w:rsidRDefault="00AE4D8C">
      <w:pPr>
        <w:pStyle w:val="ConsPlusNormal"/>
        <w:ind w:firstLine="540"/>
        <w:jc w:val="both"/>
      </w:pPr>
    </w:p>
    <w:p w:rsidR="00AE4D8C" w:rsidRDefault="00AE4D8C">
      <w:pPr>
        <w:pStyle w:val="ConsPlusNormal"/>
        <w:ind w:firstLine="540"/>
        <w:jc w:val="both"/>
        <w:outlineLvl w:val="0"/>
        <w:rPr>
          <w:b/>
          <w:bCs/>
        </w:rPr>
      </w:pPr>
      <w:r>
        <w:rPr>
          <w:b/>
          <w:bCs/>
        </w:rPr>
        <w:t>Статья 4</w:t>
      </w:r>
    </w:p>
    <w:p w:rsidR="00AE4D8C" w:rsidRDefault="00AE4D8C">
      <w:pPr>
        <w:pStyle w:val="ConsPlusNormal"/>
        <w:ind w:firstLine="540"/>
        <w:jc w:val="both"/>
      </w:pPr>
    </w:p>
    <w:p w:rsidR="00AE4D8C" w:rsidRDefault="00AE4D8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ar24" w:history="1">
        <w:r>
          <w:rPr>
            <w:color w:val="0000FF"/>
          </w:rPr>
          <w:t>пунктов 1</w:t>
        </w:r>
      </w:hyperlink>
      <w:r>
        <w:t xml:space="preserve">, </w:t>
      </w:r>
      <w:hyperlink w:anchor="Par29" w:history="1">
        <w:r>
          <w:rPr>
            <w:color w:val="0000FF"/>
          </w:rPr>
          <w:t>3</w:t>
        </w:r>
      </w:hyperlink>
      <w:r>
        <w:t xml:space="preserve">, </w:t>
      </w:r>
      <w:hyperlink w:anchor="Par37" w:history="1">
        <w:r>
          <w:rPr>
            <w:color w:val="0000FF"/>
          </w:rPr>
          <w:t>5</w:t>
        </w:r>
      </w:hyperlink>
      <w:r>
        <w:t xml:space="preserve"> и </w:t>
      </w:r>
      <w:hyperlink w:anchor="Par46" w:history="1">
        <w:r>
          <w:rPr>
            <w:color w:val="0000FF"/>
          </w:rPr>
          <w:t>6 статьи 1</w:t>
        </w:r>
      </w:hyperlink>
      <w:r>
        <w:t xml:space="preserve"> настоящего Федерального закона.</w:t>
      </w:r>
    </w:p>
    <w:p w:rsidR="00AE4D8C" w:rsidRDefault="00AE4D8C">
      <w:pPr>
        <w:pStyle w:val="ConsPlusNormal"/>
        <w:spacing w:before="220"/>
        <w:ind w:firstLine="540"/>
        <w:jc w:val="both"/>
      </w:pPr>
      <w:bookmarkStart w:id="4" w:name="Par63"/>
      <w:bookmarkEnd w:id="4"/>
      <w:r>
        <w:t xml:space="preserve">2. </w:t>
      </w:r>
      <w:hyperlink w:anchor="Par24" w:history="1">
        <w:r>
          <w:rPr>
            <w:color w:val="0000FF"/>
          </w:rPr>
          <w:t>Пункты 1</w:t>
        </w:r>
      </w:hyperlink>
      <w:r>
        <w:t xml:space="preserve">, </w:t>
      </w:r>
      <w:hyperlink w:anchor="Par29" w:history="1">
        <w:r>
          <w:rPr>
            <w:color w:val="0000FF"/>
          </w:rPr>
          <w:t>3</w:t>
        </w:r>
      </w:hyperlink>
      <w:r>
        <w:t xml:space="preserve">, </w:t>
      </w:r>
      <w:hyperlink w:anchor="Par37" w:history="1">
        <w:r>
          <w:rPr>
            <w:color w:val="0000FF"/>
          </w:rPr>
          <w:t>5</w:t>
        </w:r>
      </w:hyperlink>
      <w:r>
        <w:t xml:space="preserve"> и </w:t>
      </w:r>
      <w:hyperlink w:anchor="Par46" w:history="1">
        <w:r>
          <w:rPr>
            <w:color w:val="0000FF"/>
          </w:rPr>
          <w:t>6 статьи 1</w:t>
        </w:r>
      </w:hyperlink>
      <w:r>
        <w:t xml:space="preserve"> настоящего Федерального закона вступают в силу с 1 марта 2026 года.</w:t>
      </w:r>
    </w:p>
    <w:p w:rsidR="00AE4D8C" w:rsidRDefault="00AE4D8C">
      <w:pPr>
        <w:pStyle w:val="ConsPlusNormal"/>
        <w:spacing w:before="220"/>
        <w:ind w:firstLine="540"/>
        <w:jc w:val="both"/>
      </w:pPr>
      <w:r>
        <w:t xml:space="preserve">3.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обязаны получить заключение, предусмотренное </w:t>
      </w:r>
      <w:hyperlink r:id="rId23" w:history="1">
        <w:r>
          <w:rPr>
            <w:color w:val="0000FF"/>
          </w:rPr>
          <w:t>частью 15 статьи 82</w:t>
        </w:r>
      </w:hyperlink>
      <w:r>
        <w:t xml:space="preserve"> Федерального закона от 29 декабря 2012 года N 273-ФЗ "Об образовании в Российской Федерации", не позднее 1 сентября 2026 года.</w:t>
      </w:r>
    </w:p>
    <w:p w:rsidR="00AE4D8C" w:rsidRDefault="00AE4D8C">
      <w:pPr>
        <w:pStyle w:val="ConsPlusNormal"/>
        <w:spacing w:before="220"/>
        <w:ind w:firstLine="540"/>
        <w:jc w:val="both"/>
      </w:pPr>
      <w:r>
        <w:t xml:space="preserve">4. Организации, осуществляющие образовательную деятельность по основным профессиональным образовательным программам медицинского образования, фармацевтического образования, продолжают осуществлять образовательную деятельность после 1 сентября 2026 года на основании имеющейся лицензии в случае, если такими организациями получено заключение, предусмотренное </w:t>
      </w:r>
      <w:hyperlink r:id="rId24" w:history="1">
        <w:r>
          <w:rPr>
            <w:color w:val="0000FF"/>
          </w:rPr>
          <w:t>частью 15 статьи 82</w:t>
        </w:r>
      </w:hyperlink>
      <w:r>
        <w:t xml:space="preserve"> Федерального закона от 29 декабря 2012 года N 273-ФЗ "Об образовании в Российской Федерации".</w:t>
      </w:r>
    </w:p>
    <w:p w:rsidR="00AE4D8C" w:rsidRDefault="00AE4D8C">
      <w:pPr>
        <w:pStyle w:val="ConsPlusNormal"/>
        <w:spacing w:before="220"/>
        <w:ind w:firstLine="540"/>
        <w:jc w:val="both"/>
      </w:pPr>
      <w:r>
        <w:t xml:space="preserve">5. Организации, осуществляющие образовательную деятельность по дополнительным профессиональным образовательным программам медицинского образования, фармацевтического образования, вправе продолжать осуществлять образовательную деятельность при условии получения не позднее 1 сентября 2026 года заключения, предусмотренного </w:t>
      </w:r>
      <w:hyperlink r:id="rId25" w:history="1">
        <w:r>
          <w:rPr>
            <w:color w:val="0000FF"/>
          </w:rPr>
          <w:t>частью 15 статьи 82</w:t>
        </w:r>
      </w:hyperlink>
      <w:r>
        <w:t xml:space="preserve"> Федерального закона от 29 декабря 2012 года N 273-ФЗ "Об образовании в Российской Федерации", и внесения до 1 сентября 2026 года изменения в реестр лицензий на осуществление образовательной деятельности в части указания областей и видов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w:t>
      </w:r>
    </w:p>
    <w:p w:rsidR="00AE4D8C" w:rsidRDefault="00AE4D8C">
      <w:pPr>
        <w:pStyle w:val="ConsPlusNormal"/>
        <w:spacing w:before="220"/>
        <w:ind w:firstLine="540"/>
        <w:jc w:val="both"/>
      </w:pPr>
      <w:r>
        <w:t xml:space="preserve">6. В случае неполучения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заключения, предусмотренного </w:t>
      </w:r>
      <w:hyperlink r:id="rId26" w:history="1">
        <w:r>
          <w:rPr>
            <w:color w:val="0000FF"/>
          </w:rPr>
          <w:t>частью 15 статьи 82</w:t>
        </w:r>
      </w:hyperlink>
      <w:r>
        <w:t xml:space="preserve"> Федерального закона от 29 декабря 2012 года N 273-ФЗ "Об образовании в Российской Федерации", учредитель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или уполномоченный им орган управления такой организацией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порядке, установленном в соответствии с </w:t>
      </w:r>
      <w:hyperlink r:id="rId27" w:history="1">
        <w:r>
          <w:rPr>
            <w:color w:val="0000FF"/>
          </w:rPr>
          <w:t>частью 9 статьи 34</w:t>
        </w:r>
      </w:hyperlink>
      <w:r>
        <w:t xml:space="preserve"> Федерального закона от 29 декабря 2012 года N 273-ФЗ "Об образовании в Российской Федерации".</w:t>
      </w:r>
    </w:p>
    <w:p w:rsidR="00AE4D8C" w:rsidRDefault="00AE4D8C">
      <w:pPr>
        <w:pStyle w:val="ConsPlusNormal"/>
        <w:spacing w:before="220"/>
        <w:ind w:firstLine="540"/>
        <w:jc w:val="both"/>
      </w:pPr>
      <w:r>
        <w:t xml:space="preserve">7. В случае неполучения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заключения, предусмотренного </w:t>
      </w:r>
      <w:hyperlink r:id="rId28" w:history="1">
        <w:r>
          <w:rPr>
            <w:color w:val="0000FF"/>
          </w:rPr>
          <w:t>частью 15 статьи 82</w:t>
        </w:r>
      </w:hyperlink>
      <w:r>
        <w:t xml:space="preserve"> Федерального закона от 29 декабря 2012 года N 273-ФЗ "Об образовании в Российской Федерации", </w:t>
      </w:r>
      <w:r>
        <w:lastRenderedPageBreak/>
        <w:t>уполномоченный федеральный орган исполнительной власти или исполнительный орган субъекта Российской Федерации, осуществляющий переданные Российской Федерацией полномочия по федеральному государственному контролю (надзору) в сфере образования, приостанавливает действие лицензии на осуществление образовательной деятельности по таким программам этой организации до получения данного заключения.</w:t>
      </w:r>
    </w:p>
    <w:p w:rsidR="00AE4D8C" w:rsidRDefault="00AE4D8C">
      <w:pPr>
        <w:pStyle w:val="ConsPlusNormal"/>
        <w:spacing w:before="220"/>
        <w:ind w:firstLine="540"/>
        <w:jc w:val="both"/>
      </w:pPr>
      <w:r>
        <w:t>8. Организации, осуществляющие образовательную деятельность по дополнительным профессиональным программам, по которым утверждены типовые дополнительные профессиональные программы, за исключением дополнительных профессиональных образовательных программ медицинского образования, фармацевтического образования, вправе продолжать осуществлять образовательную деятельность со дня внесения изменения в реестр лицензий на осуществление образовательной деятельности на основании представленного лицензиатом до 1 сентября 2026 года в лицензирующий орган заявления о внесении изменения в реестр лицензий на осуществление образовательной деятельности в части указания областей и видов профессиональной деятельности дополнительных профессиональных программ. В случае непредставления заявления о внесении изменения в реестр лицензий на осуществление образовательной деятельности реализация организацией, осуществляющей образовательную деятельность, обучения по дополнительной профессиональной программе, по которой утверждена типовая дополнительная профессиональная программа, обучающихся, принятых на обучение до дня вступления в силу настоящего Федерального закона, осуществляется до окончания сроков освоения, определенных образовательной программой и (или) договором об образовании, но не позднее 1 марта 2027 года.</w:t>
      </w:r>
    </w:p>
    <w:p w:rsidR="00AE4D8C" w:rsidRDefault="00AE4D8C">
      <w:pPr>
        <w:pStyle w:val="ConsPlusNormal"/>
        <w:ind w:firstLine="540"/>
        <w:jc w:val="both"/>
      </w:pPr>
    </w:p>
    <w:p w:rsidR="00AE4D8C" w:rsidRDefault="00AE4D8C">
      <w:pPr>
        <w:pStyle w:val="ConsPlusNormal"/>
        <w:jc w:val="right"/>
      </w:pPr>
      <w:r>
        <w:t>Президент</w:t>
      </w:r>
    </w:p>
    <w:p w:rsidR="00AE4D8C" w:rsidRDefault="00AE4D8C">
      <w:pPr>
        <w:pStyle w:val="ConsPlusNormal"/>
        <w:jc w:val="right"/>
      </w:pPr>
      <w:r>
        <w:t>Российской Федерации</w:t>
      </w:r>
    </w:p>
    <w:p w:rsidR="00AE4D8C" w:rsidRDefault="00AE4D8C">
      <w:pPr>
        <w:pStyle w:val="ConsPlusNormal"/>
        <w:jc w:val="right"/>
      </w:pPr>
      <w:r>
        <w:t>В.ПУТИН</w:t>
      </w:r>
    </w:p>
    <w:p w:rsidR="00AE4D8C" w:rsidRDefault="00AE4D8C">
      <w:pPr>
        <w:pStyle w:val="ConsPlusNormal"/>
      </w:pPr>
      <w:r>
        <w:t>Москва, Кремль</w:t>
      </w:r>
    </w:p>
    <w:p w:rsidR="00AE4D8C" w:rsidRDefault="00AE4D8C">
      <w:pPr>
        <w:pStyle w:val="ConsPlusNormal"/>
        <w:spacing w:before="220"/>
      </w:pPr>
      <w:r>
        <w:t>28 февраля 2025 года</w:t>
      </w:r>
    </w:p>
    <w:p w:rsidR="00AE4D8C" w:rsidRDefault="00AE4D8C">
      <w:pPr>
        <w:pStyle w:val="ConsPlusNormal"/>
        <w:spacing w:before="220"/>
      </w:pPr>
      <w:r>
        <w:t>N 28-ФЗ</w:t>
      </w:r>
    </w:p>
    <w:p w:rsidR="00AE4D8C" w:rsidRDefault="00AE4D8C">
      <w:pPr>
        <w:pStyle w:val="ConsPlusNormal"/>
        <w:jc w:val="both"/>
      </w:pPr>
    </w:p>
    <w:p w:rsidR="00AE4D8C" w:rsidRDefault="00AE4D8C">
      <w:pPr>
        <w:pStyle w:val="ConsPlusNormal"/>
        <w:jc w:val="both"/>
      </w:pPr>
    </w:p>
    <w:p w:rsidR="00AE4D8C" w:rsidRDefault="00AE4D8C">
      <w:pPr>
        <w:pStyle w:val="ConsPlusNormal"/>
        <w:pBdr>
          <w:top w:val="single" w:sz="6" w:space="0" w:color="auto"/>
        </w:pBdr>
        <w:spacing w:before="100" w:after="100"/>
        <w:jc w:val="both"/>
        <w:rPr>
          <w:sz w:val="2"/>
          <w:szCs w:val="2"/>
        </w:rPr>
      </w:pPr>
    </w:p>
    <w:p w:rsidR="0092355C" w:rsidRDefault="0092355C">
      <w:bookmarkStart w:id="5" w:name="_GoBack"/>
      <w:bookmarkEnd w:id="5"/>
    </w:p>
    <w:sectPr w:rsidR="0092355C" w:rsidSect="00385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8C"/>
    <w:rsid w:val="0092355C"/>
    <w:rsid w:val="00AE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50672-4688-41D5-B1EB-A5E33460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4D8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0818&amp;dst=101002" TargetMode="External"/><Relationship Id="rId13" Type="http://schemas.openxmlformats.org/officeDocument/2006/relationships/hyperlink" Target="https://login.consultant.ru/link/?req=doc&amp;base=RZR&amp;n=510818&amp;dst=101080" TargetMode="External"/><Relationship Id="rId18" Type="http://schemas.openxmlformats.org/officeDocument/2006/relationships/hyperlink" Target="https://login.consultant.ru/link/?req=doc&amp;base=RZR&amp;n=510818&amp;dst=511" TargetMode="External"/><Relationship Id="rId26" Type="http://schemas.openxmlformats.org/officeDocument/2006/relationships/hyperlink" Target="https://login.consultant.ru/link/?req=doc&amp;base=RZR&amp;n=511522&amp;dst=1176"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94914&amp;dst=13" TargetMode="External"/><Relationship Id="rId7" Type="http://schemas.openxmlformats.org/officeDocument/2006/relationships/hyperlink" Target="https://login.consultant.ru/link/?req=doc&amp;base=RZR&amp;n=494980&amp;dst=996" TargetMode="External"/><Relationship Id="rId12" Type="http://schemas.openxmlformats.org/officeDocument/2006/relationships/hyperlink" Target="https://login.consultant.ru/link/?req=doc&amp;base=RZR&amp;n=494980&amp;dst=39" TargetMode="External"/><Relationship Id="rId17" Type="http://schemas.openxmlformats.org/officeDocument/2006/relationships/hyperlink" Target="https://login.consultant.ru/link/?req=doc&amp;base=RZR&amp;n=510818&amp;dst=101208" TargetMode="External"/><Relationship Id="rId25" Type="http://schemas.openxmlformats.org/officeDocument/2006/relationships/hyperlink" Target="https://login.consultant.ru/link/?req=doc&amp;base=RZR&amp;n=511522&amp;dst=1176" TargetMode="External"/><Relationship Id="rId2" Type="http://schemas.openxmlformats.org/officeDocument/2006/relationships/settings" Target="settings.xml"/><Relationship Id="rId16" Type="http://schemas.openxmlformats.org/officeDocument/2006/relationships/hyperlink" Target="https://login.consultant.ru/link/?req=doc&amp;base=RZR&amp;n=510818&amp;dst=101080" TargetMode="External"/><Relationship Id="rId20" Type="http://schemas.openxmlformats.org/officeDocument/2006/relationships/hyperlink" Target="https://login.consultant.ru/link/?req=doc&amp;base=RZR&amp;n=510818&amp;dst=10120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510818&amp;dst=557" TargetMode="External"/><Relationship Id="rId11" Type="http://schemas.openxmlformats.org/officeDocument/2006/relationships/hyperlink" Target="https://login.consultant.ru/link/?req=doc&amp;base=RZR&amp;n=510818&amp;dst=101017" TargetMode="External"/><Relationship Id="rId24" Type="http://schemas.openxmlformats.org/officeDocument/2006/relationships/hyperlink" Target="https://login.consultant.ru/link/?req=doc&amp;base=RZR&amp;n=511522&amp;dst=1176" TargetMode="External"/><Relationship Id="rId5" Type="http://schemas.openxmlformats.org/officeDocument/2006/relationships/hyperlink" Target="https://login.consultant.ru/link/?req=doc&amp;base=RZR&amp;n=494980" TargetMode="External"/><Relationship Id="rId15" Type="http://schemas.openxmlformats.org/officeDocument/2006/relationships/hyperlink" Target="https://login.consultant.ru/link/?req=doc&amp;base=RZR&amp;n=510818&amp;dst=265" TargetMode="External"/><Relationship Id="rId23" Type="http://schemas.openxmlformats.org/officeDocument/2006/relationships/hyperlink" Target="https://login.consultant.ru/link/?req=doc&amp;base=RZR&amp;n=511522&amp;dst=1176" TargetMode="External"/><Relationship Id="rId28" Type="http://schemas.openxmlformats.org/officeDocument/2006/relationships/hyperlink" Target="https://login.consultant.ru/link/?req=doc&amp;base=RZR&amp;n=511522&amp;dst=1176" TargetMode="External"/><Relationship Id="rId10" Type="http://schemas.openxmlformats.org/officeDocument/2006/relationships/hyperlink" Target="https://login.consultant.ru/link/?req=doc&amp;base=RZR&amp;n=510818&amp;dst=101014" TargetMode="External"/><Relationship Id="rId19" Type="http://schemas.openxmlformats.org/officeDocument/2006/relationships/hyperlink" Target="https://login.consultant.ru/link/?req=doc&amp;base=RZR&amp;n=510818&amp;dst=11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10818&amp;dst=88" TargetMode="External"/><Relationship Id="rId14" Type="http://schemas.openxmlformats.org/officeDocument/2006/relationships/hyperlink" Target="https://login.consultant.ru/link/?req=doc&amp;base=RZR&amp;n=510818&amp;dst=101080" TargetMode="External"/><Relationship Id="rId22" Type="http://schemas.openxmlformats.org/officeDocument/2006/relationships/hyperlink" Target="https://login.consultant.ru/link/?req=doc&amp;base=RZR&amp;n=482876&amp;dst=100121" TargetMode="External"/><Relationship Id="rId27" Type="http://schemas.openxmlformats.org/officeDocument/2006/relationships/hyperlink" Target="https://login.consultant.ru/link/?req=doc&amp;base=RZR&amp;n=510818&amp;dst=79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Людмила Николаевна</dc:creator>
  <cp:keywords/>
  <dc:description/>
  <cp:lastModifiedBy>Попова Людмила Николаевна</cp:lastModifiedBy>
  <cp:revision>1</cp:revision>
  <dcterms:created xsi:type="dcterms:W3CDTF">2026-02-26T07:18:00Z</dcterms:created>
  <dcterms:modified xsi:type="dcterms:W3CDTF">2026-02-26T07:18:00Z</dcterms:modified>
</cp:coreProperties>
</file>