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3AF" w:rsidRDefault="007B23A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B23AF" w:rsidRDefault="007B23AF">
      <w:pPr>
        <w:pStyle w:val="ConsPlusNormal"/>
        <w:jc w:val="both"/>
        <w:outlineLvl w:val="0"/>
      </w:pPr>
    </w:p>
    <w:p w:rsidR="007B23AF" w:rsidRDefault="007B23AF">
      <w:pPr>
        <w:pStyle w:val="ConsPlusNormal"/>
        <w:outlineLvl w:val="0"/>
      </w:pPr>
      <w:r>
        <w:t>Зарегистрировано в Минюсте России 7 декабря 2021 г. N 66211</w:t>
      </w:r>
    </w:p>
    <w:p w:rsidR="007B23AF" w:rsidRDefault="007B23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23AF" w:rsidRDefault="007B23AF">
      <w:pPr>
        <w:pStyle w:val="ConsPlusNormal"/>
        <w:jc w:val="both"/>
      </w:pPr>
    </w:p>
    <w:p w:rsidR="007B23AF" w:rsidRDefault="007B23AF">
      <w:pPr>
        <w:pStyle w:val="ConsPlusTitle"/>
        <w:jc w:val="center"/>
      </w:pPr>
      <w:r>
        <w:t>МИНИСТЕРСТВО ПРОСВЕЩЕНИЯ РОССИЙСКОЙ ФЕДЕРАЦИИ</w:t>
      </w:r>
    </w:p>
    <w:p w:rsidR="007B23AF" w:rsidRDefault="007B23AF">
      <w:pPr>
        <w:pStyle w:val="ConsPlusTitle"/>
        <w:jc w:val="center"/>
      </w:pPr>
    </w:p>
    <w:p w:rsidR="007B23AF" w:rsidRDefault="007B23AF">
      <w:pPr>
        <w:pStyle w:val="ConsPlusTitle"/>
        <w:jc w:val="center"/>
      </w:pPr>
      <w:r>
        <w:t>ПРИКАЗ</w:t>
      </w:r>
    </w:p>
    <w:p w:rsidR="007B23AF" w:rsidRDefault="007B23AF">
      <w:pPr>
        <w:pStyle w:val="ConsPlusTitle"/>
        <w:jc w:val="center"/>
      </w:pPr>
      <w:r>
        <w:t>от 8 ноября 2021 г. N 800</w:t>
      </w:r>
    </w:p>
    <w:p w:rsidR="007B23AF" w:rsidRDefault="007B23AF">
      <w:pPr>
        <w:pStyle w:val="ConsPlusTitle"/>
        <w:jc w:val="center"/>
      </w:pPr>
    </w:p>
    <w:p w:rsidR="007B23AF" w:rsidRDefault="007B23AF">
      <w:pPr>
        <w:pStyle w:val="ConsPlusTitle"/>
        <w:jc w:val="center"/>
      </w:pPr>
      <w:r>
        <w:t>ОБ УТВЕРЖДЕНИИ ПОРЯДКА</w:t>
      </w:r>
    </w:p>
    <w:p w:rsidR="007B23AF" w:rsidRDefault="007B23AF">
      <w:pPr>
        <w:pStyle w:val="ConsPlusTitle"/>
        <w:jc w:val="center"/>
      </w:pPr>
      <w:r>
        <w:t>ПРОВЕДЕНИЯ ГОСУДАРСТВЕННОЙ ИТОГОВОЙ АТТЕСТАЦИИ</w:t>
      </w:r>
    </w:p>
    <w:p w:rsidR="007B23AF" w:rsidRDefault="007B23AF">
      <w:pPr>
        <w:pStyle w:val="ConsPlusTitle"/>
        <w:jc w:val="center"/>
      </w:pPr>
      <w:r>
        <w:t>ПО ОБРАЗОВАТЕЛЬНЫМ ПРОГРАММАМ СРЕДНЕГО</w:t>
      </w:r>
    </w:p>
    <w:p w:rsidR="007B23AF" w:rsidRDefault="007B23AF">
      <w:pPr>
        <w:pStyle w:val="ConsPlusTitle"/>
        <w:jc w:val="center"/>
      </w:pPr>
      <w:r>
        <w:t>ПРОФЕССИОНАЛЬНОГО ОБРАЗОВАНИЯ</w:t>
      </w:r>
    </w:p>
    <w:p w:rsidR="007B23AF" w:rsidRDefault="007B23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B23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3AF" w:rsidRDefault="007B23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3AF" w:rsidRDefault="007B23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23AF" w:rsidRDefault="007B23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23AF" w:rsidRDefault="007B23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05.05.2022 </w:t>
            </w:r>
            <w:hyperlink r:id="rId5">
              <w:r>
                <w:rPr>
                  <w:color w:val="0000FF"/>
                </w:rPr>
                <w:t>N 311</w:t>
              </w:r>
            </w:hyperlink>
            <w:r>
              <w:rPr>
                <w:color w:val="392C69"/>
              </w:rPr>
              <w:t>,</w:t>
            </w:r>
          </w:p>
          <w:p w:rsidR="007B23AF" w:rsidRDefault="007B23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19.01.2023 </w:t>
            </w:r>
            <w:hyperlink r:id="rId6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24.04.2024 </w:t>
            </w:r>
            <w:hyperlink r:id="rId7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 xml:space="preserve">, от 22.11.2024 </w:t>
            </w:r>
            <w:hyperlink r:id="rId8">
              <w:r>
                <w:rPr>
                  <w:color w:val="0000FF"/>
                </w:rPr>
                <w:t>N 812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3AF" w:rsidRDefault="007B23AF">
            <w:pPr>
              <w:pStyle w:val="ConsPlusNormal"/>
            </w:pPr>
          </w:p>
        </w:tc>
      </w:tr>
    </w:tbl>
    <w:p w:rsidR="007B23AF" w:rsidRDefault="007B23AF">
      <w:pPr>
        <w:pStyle w:val="ConsPlusNormal"/>
        <w:jc w:val="both"/>
      </w:pPr>
    </w:p>
    <w:p w:rsidR="007B23AF" w:rsidRDefault="007B23AF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4134), </w:t>
      </w:r>
      <w:hyperlink r:id="rId10">
        <w:r>
          <w:rPr>
            <w:color w:val="0000FF"/>
          </w:rPr>
          <w:t>пунктом 1</w:t>
        </w:r>
      </w:hyperlink>
      <w:r>
        <w:t xml:space="preserve"> и </w:t>
      </w:r>
      <w:hyperlink r:id="rId11">
        <w:r>
          <w:rPr>
            <w:color w:val="0000FF"/>
          </w:rPr>
          <w:t>подпунктом 4.2.25(1)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приказываю: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2">
        <w:r>
          <w:rPr>
            <w:color w:val="0000FF"/>
          </w:rPr>
          <w:t>Порядок</w:t>
        </w:r>
      </w:hyperlink>
      <w:r>
        <w:t xml:space="preserve"> проведения государственной итоговой аттестации по образовательным программам среднего профессионального образования.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 xml:space="preserve">2. Студенты (курсанты), завершающие освоение имеющих государственную аккредитацию образовательных программ среднего профессионального образования в период с 1 сентября 2022 г. до 1 марта 2023 г., проходят государственную итоговую аттестацию по образовательным программам среднего профессионального образования в формах государственной итоговой аттестации, предусмотренных программой государственной итоговой аттестации, утвержденной образовательной организацией до 1 сентября 2022 г. в соответствии с </w:t>
      </w:r>
      <w:hyperlink r:id="rId12">
        <w:r>
          <w:rPr>
            <w:color w:val="0000FF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16 августа 2013 г. N 968 (зарегистрирован Министерством юстиции Российской Федерации 1 ноября 2013 г., регистрационный N 30306), с изменениями, внесенными приказами Министерства образования и науки Российской Федерации от 31 января 2014 г. N 74 (зарегистрирован Министерством юстиции Российской Федерации 5 марта 2014 г., регистрационный N 31524), от 17 ноября 2017 г. N 1138 (зарегистрирован Министерством юстиции Российской Федерации 12 декабря 2017 г., регистрационный N 49221) и приказом Министерства просвещения Российской Федерации от 10 ноября 2020 г. N 630 (зарегистрирован Министерством юстиции Российской Федерации 1 декабря 2020 г., регистрационный N 61179).</w:t>
      </w:r>
    </w:p>
    <w:p w:rsidR="007B23AF" w:rsidRDefault="007B23AF">
      <w:pPr>
        <w:pStyle w:val="ConsPlusNormal"/>
        <w:jc w:val="both"/>
      </w:pPr>
      <w:r>
        <w:t xml:space="preserve">(п. 2 введен </w:t>
      </w:r>
      <w:hyperlink r:id="rId13">
        <w:r>
          <w:rPr>
            <w:color w:val="0000FF"/>
          </w:rPr>
          <w:t>Приказом</w:t>
        </w:r>
      </w:hyperlink>
      <w:r>
        <w:t xml:space="preserve"> Минпросвещения России от 05.05.2022 N 311)</w:t>
      </w:r>
    </w:p>
    <w:p w:rsidR="007B23AF" w:rsidRDefault="007B23AF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3</w:t>
        </w:r>
      </w:hyperlink>
      <w:r>
        <w:t>. Признать утратившими силу:</w:t>
      </w:r>
    </w:p>
    <w:p w:rsidR="007B23AF" w:rsidRDefault="007B23AF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16 августа 2013 г. N 968 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 Министерством юстиции Российской Федерации 1 ноября 2013 г., регистрационный N 30306);</w:t>
      </w:r>
    </w:p>
    <w:p w:rsidR="007B23AF" w:rsidRDefault="007B23AF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31 января 2014 г. N 74 "О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N 968" (зарегистрирован Министерством юстиции Российской Федерации 5 марта 2014 г., регистрационный N 31524);</w:t>
      </w:r>
    </w:p>
    <w:p w:rsidR="007B23AF" w:rsidRDefault="007B23AF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17 ноября 2017 г. N 1138 "О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N 968" (зарегистрирован Министерством юстиции Российской Федерации 12 декабря 2017 г., регистрационный N 49221);</w:t>
      </w:r>
    </w:p>
    <w:p w:rsidR="007B23AF" w:rsidRDefault="007B23AF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10 ноября 2020 г. N 630 "О внесении изменения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N 968" (зарегистрирован Министерством юстиции Российской Федерации 1 декабря 2020 г., регистрационный N 61179).</w:t>
      </w:r>
    </w:p>
    <w:p w:rsidR="007B23AF" w:rsidRDefault="007B23AF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4</w:t>
        </w:r>
      </w:hyperlink>
      <w:r>
        <w:t>. Настоящий приказ вступает в силу с 1 сентября 2022 г. и действует до 1 сентября 2028 года.</w:t>
      </w:r>
    </w:p>
    <w:p w:rsidR="007B23AF" w:rsidRDefault="007B23AF">
      <w:pPr>
        <w:pStyle w:val="ConsPlusNormal"/>
        <w:jc w:val="both"/>
      </w:pPr>
    </w:p>
    <w:p w:rsidR="007B23AF" w:rsidRDefault="007B23AF">
      <w:pPr>
        <w:pStyle w:val="ConsPlusNormal"/>
        <w:jc w:val="right"/>
      </w:pPr>
      <w:r>
        <w:t>Исполняющий обязанности Министра</w:t>
      </w:r>
    </w:p>
    <w:p w:rsidR="007B23AF" w:rsidRDefault="007B23AF">
      <w:pPr>
        <w:pStyle w:val="ConsPlusNormal"/>
        <w:jc w:val="right"/>
      </w:pPr>
      <w:r>
        <w:t>А.В.БУГАЕВ</w:t>
      </w:r>
    </w:p>
    <w:p w:rsidR="007B23AF" w:rsidRDefault="007B23AF">
      <w:pPr>
        <w:pStyle w:val="ConsPlusNormal"/>
        <w:jc w:val="both"/>
      </w:pPr>
    </w:p>
    <w:p w:rsidR="007B23AF" w:rsidRDefault="007B23AF">
      <w:pPr>
        <w:pStyle w:val="ConsPlusNormal"/>
        <w:jc w:val="both"/>
      </w:pPr>
    </w:p>
    <w:p w:rsidR="007B23AF" w:rsidRDefault="007B23AF">
      <w:pPr>
        <w:pStyle w:val="ConsPlusNormal"/>
        <w:jc w:val="both"/>
      </w:pPr>
    </w:p>
    <w:p w:rsidR="007B23AF" w:rsidRDefault="007B23AF">
      <w:pPr>
        <w:pStyle w:val="ConsPlusNormal"/>
        <w:jc w:val="both"/>
      </w:pPr>
    </w:p>
    <w:p w:rsidR="007B23AF" w:rsidRDefault="007B23AF">
      <w:pPr>
        <w:pStyle w:val="ConsPlusNormal"/>
        <w:jc w:val="both"/>
      </w:pPr>
    </w:p>
    <w:p w:rsidR="007B23AF" w:rsidRDefault="007B23AF">
      <w:pPr>
        <w:pStyle w:val="ConsPlusNormal"/>
        <w:jc w:val="right"/>
        <w:outlineLvl w:val="0"/>
      </w:pPr>
      <w:r>
        <w:t>Приложение</w:t>
      </w:r>
    </w:p>
    <w:p w:rsidR="007B23AF" w:rsidRDefault="007B23AF">
      <w:pPr>
        <w:pStyle w:val="ConsPlusNormal"/>
        <w:jc w:val="both"/>
      </w:pPr>
    </w:p>
    <w:p w:rsidR="007B23AF" w:rsidRDefault="007B23AF">
      <w:pPr>
        <w:pStyle w:val="ConsPlusNormal"/>
        <w:jc w:val="right"/>
      </w:pPr>
      <w:r>
        <w:t>Утвержден</w:t>
      </w:r>
    </w:p>
    <w:p w:rsidR="007B23AF" w:rsidRDefault="007B23AF">
      <w:pPr>
        <w:pStyle w:val="ConsPlusNormal"/>
        <w:jc w:val="right"/>
      </w:pPr>
      <w:r>
        <w:t>приказом Министерства просвещения</w:t>
      </w:r>
    </w:p>
    <w:p w:rsidR="007B23AF" w:rsidRDefault="007B23AF">
      <w:pPr>
        <w:pStyle w:val="ConsPlusNormal"/>
        <w:jc w:val="right"/>
      </w:pPr>
      <w:r>
        <w:t>Российской Федерации</w:t>
      </w:r>
    </w:p>
    <w:p w:rsidR="007B23AF" w:rsidRDefault="007B23AF">
      <w:pPr>
        <w:pStyle w:val="ConsPlusNormal"/>
        <w:jc w:val="right"/>
      </w:pPr>
      <w:r>
        <w:t>от 8 ноября 2021 г. N 800</w:t>
      </w:r>
    </w:p>
    <w:p w:rsidR="007B23AF" w:rsidRDefault="007B23AF">
      <w:pPr>
        <w:pStyle w:val="ConsPlusNormal"/>
        <w:jc w:val="both"/>
      </w:pPr>
    </w:p>
    <w:p w:rsidR="007B23AF" w:rsidRDefault="007B23AF">
      <w:pPr>
        <w:pStyle w:val="ConsPlusTitle"/>
        <w:jc w:val="center"/>
      </w:pPr>
      <w:bookmarkStart w:id="0" w:name="P42"/>
      <w:bookmarkEnd w:id="0"/>
      <w:r>
        <w:t>ПОРЯДОК</w:t>
      </w:r>
    </w:p>
    <w:p w:rsidR="007B23AF" w:rsidRDefault="007B23AF">
      <w:pPr>
        <w:pStyle w:val="ConsPlusTitle"/>
        <w:jc w:val="center"/>
      </w:pPr>
      <w:r>
        <w:t>ПРОВЕДЕНИЯ ГОСУДАРСТВЕННОЙ ИТОГОВОЙ АТТЕСТАЦИИ</w:t>
      </w:r>
    </w:p>
    <w:p w:rsidR="007B23AF" w:rsidRDefault="007B23AF">
      <w:pPr>
        <w:pStyle w:val="ConsPlusTitle"/>
        <w:jc w:val="center"/>
      </w:pPr>
      <w:r>
        <w:t>ПО ОБРАЗОВАТЕЛЬНЫМ ПРОГРАММАМ СРЕДНЕГО</w:t>
      </w:r>
    </w:p>
    <w:p w:rsidR="007B23AF" w:rsidRDefault="007B23AF">
      <w:pPr>
        <w:pStyle w:val="ConsPlusTitle"/>
        <w:jc w:val="center"/>
      </w:pPr>
      <w:r>
        <w:t>ПРОФЕССИОНАЛЬНОГО ОБРАЗОВАНИЯ</w:t>
      </w:r>
    </w:p>
    <w:p w:rsidR="007B23AF" w:rsidRDefault="007B23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B23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3AF" w:rsidRDefault="007B23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3AF" w:rsidRDefault="007B23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23AF" w:rsidRDefault="007B23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23AF" w:rsidRDefault="007B23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05.05.2022 </w:t>
            </w:r>
            <w:hyperlink r:id="rId20">
              <w:r>
                <w:rPr>
                  <w:color w:val="0000FF"/>
                </w:rPr>
                <w:t>N 311</w:t>
              </w:r>
            </w:hyperlink>
            <w:r>
              <w:rPr>
                <w:color w:val="392C69"/>
              </w:rPr>
              <w:t>,</w:t>
            </w:r>
          </w:p>
          <w:p w:rsidR="007B23AF" w:rsidRDefault="007B23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19.01.2023 </w:t>
            </w:r>
            <w:hyperlink r:id="rId2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24.04.2024 </w:t>
            </w:r>
            <w:hyperlink r:id="rId22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 xml:space="preserve">, от 22.11.2024 </w:t>
            </w:r>
            <w:hyperlink r:id="rId23">
              <w:r>
                <w:rPr>
                  <w:color w:val="0000FF"/>
                </w:rPr>
                <w:t>N 812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3AF" w:rsidRDefault="007B23AF">
            <w:pPr>
              <w:pStyle w:val="ConsPlusNormal"/>
            </w:pPr>
          </w:p>
        </w:tc>
      </w:tr>
    </w:tbl>
    <w:p w:rsidR="007B23AF" w:rsidRDefault="007B23AF">
      <w:pPr>
        <w:pStyle w:val="ConsPlusNormal"/>
        <w:jc w:val="both"/>
      </w:pPr>
    </w:p>
    <w:p w:rsidR="007B23AF" w:rsidRDefault="007B23AF">
      <w:pPr>
        <w:pStyle w:val="ConsPlusTitle"/>
        <w:jc w:val="center"/>
        <w:outlineLvl w:val="1"/>
      </w:pPr>
      <w:r>
        <w:t>I. Общие положения</w:t>
      </w:r>
    </w:p>
    <w:p w:rsidR="007B23AF" w:rsidRDefault="007B23AF">
      <w:pPr>
        <w:pStyle w:val="ConsPlusNormal"/>
        <w:jc w:val="both"/>
      </w:pPr>
    </w:p>
    <w:p w:rsidR="007B23AF" w:rsidRDefault="007B23AF">
      <w:pPr>
        <w:pStyle w:val="ConsPlusNormal"/>
        <w:ind w:firstLine="540"/>
        <w:jc w:val="both"/>
      </w:pPr>
      <w:r>
        <w:t xml:space="preserve">1. Порядок проведения государственной итоговой аттестации по образовательным программам среднего профессионального образования (далее соответственно - Порядок, ГИА) устанавливает правила организации и проведения организациями, осуществляющими образовательную деятельность по образовательным программам среднего профессионального образования (далее - образовательные организации), ГИА студентов (курсантов) (далее - </w:t>
      </w:r>
      <w:r>
        <w:lastRenderedPageBreak/>
        <w:t>выпускники), завершающей освоение имеющих государственную аккредитацию основных профессиональных образовательных программ среднего профессионального образования (программ подготовки квалифицированных рабочих, служащих и программ подготовки специалистов среднего звена) (далее - образовательные программы среднего профессионального образования), включая формы ГИА, требования к использованию средств обучения и воспитания, средств связи при проведении ГИА, требования, предъявляемые к лицам, привлекаемым к проведению ГИА, порядок подачи и рассмотрения апелляций, изменения и (или) аннулирования результатов ГИА, а также особенности проведения ГИА для выпускников из числа лиц с ограниченными возможностями здоровья, детей-инвалидов и инвалидов.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2. Обеспечение проведения ГИА осуществляется образовательными организациями.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3. Образовательные организации используют необходимые для организации образовательной деятельности средства обучения и воспитания при проведении ГИА выпускников.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 xml:space="preserve">4. Выпускникам и лицам, привлекаемым к проведению ГИА, во время ее проведения запрещается иметь при себе и использовать средства связи, за исключением случаев, предусмотренных </w:t>
      </w:r>
      <w:hyperlink w:anchor="P173">
        <w:r>
          <w:rPr>
            <w:color w:val="0000FF"/>
          </w:rPr>
          <w:t>пунктом 36</w:t>
        </w:r>
      </w:hyperlink>
      <w:r>
        <w:t xml:space="preserve"> Порядка.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5. Лица, осваивающие образовательную программу среднего профессионального образования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образования, вправе пройти экстерном ГИА в образовательной организации по имеющей государственную аккредитацию образовательной программе среднего профессионального образования в соответствии с Порядком.</w:t>
      </w:r>
    </w:p>
    <w:p w:rsidR="007B23AF" w:rsidRDefault="007B23AF">
      <w:pPr>
        <w:pStyle w:val="ConsPlusNormal"/>
        <w:jc w:val="both"/>
      </w:pPr>
    </w:p>
    <w:p w:rsidR="007B23AF" w:rsidRDefault="007B23AF">
      <w:pPr>
        <w:pStyle w:val="ConsPlusTitle"/>
        <w:jc w:val="center"/>
        <w:outlineLvl w:val="1"/>
      </w:pPr>
      <w:r>
        <w:t>II. Формы ГИА</w:t>
      </w:r>
    </w:p>
    <w:p w:rsidR="007B23AF" w:rsidRDefault="007B23AF">
      <w:pPr>
        <w:pStyle w:val="ConsPlusNormal"/>
        <w:jc w:val="both"/>
      </w:pPr>
    </w:p>
    <w:p w:rsidR="007B23AF" w:rsidRDefault="007B23AF">
      <w:pPr>
        <w:pStyle w:val="ConsPlusNormal"/>
        <w:ind w:firstLine="540"/>
        <w:jc w:val="both"/>
      </w:pPr>
      <w:r>
        <w:t>6. ГИА проводится в следующих формах, если иное не установлено соответствующим федеральным государственным образовательным стандартом среднего профессионального образования (далее - ФГОС СПО):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 xml:space="preserve">а) демонстрационный экзамен для выпускников, осваивающих программы подготовки квалифицированных рабочих, служащих, за исключением программ, указанных в </w:t>
      </w:r>
      <w:hyperlink w:anchor="P63">
        <w:r>
          <w:rPr>
            <w:color w:val="0000FF"/>
          </w:rPr>
          <w:t>подпункте "в"</w:t>
        </w:r>
      </w:hyperlink>
      <w:r>
        <w:t xml:space="preserve"> настоящего пункта;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 xml:space="preserve">б) демонстрационный экзамен и защита дипломного проекта (работы) для выпускников, осваивающих программы подготовки специалистов среднего звена, за исключением программ, указанных в </w:t>
      </w:r>
      <w:hyperlink w:anchor="P63">
        <w:r>
          <w:rPr>
            <w:color w:val="0000FF"/>
          </w:rPr>
          <w:t>подпункте "в"</w:t>
        </w:r>
      </w:hyperlink>
      <w:r>
        <w:t xml:space="preserve"> настоящего пункта;</w:t>
      </w:r>
    </w:p>
    <w:p w:rsidR="007B23AF" w:rsidRDefault="007B23AF">
      <w:pPr>
        <w:pStyle w:val="ConsPlusNormal"/>
        <w:spacing w:before="220"/>
        <w:ind w:firstLine="540"/>
        <w:jc w:val="both"/>
      </w:pPr>
      <w:bookmarkStart w:id="1" w:name="P63"/>
      <w:bookmarkEnd w:id="1"/>
      <w:r>
        <w:t>в) государственный экзамен и (или) защита дипломного проекта (работы):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для выпускников, осваивающих образовательные программы в области искусств, медицинского образования и фармацевтического образования, в области подготовки кадров в интересах обороны и безопасности государства, обеспечения законности и правопорядка, в области подготовки членов экипажей морских судов и судов внутреннего водного транспорта,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если иное не установлено соответствующим ФГОС СПО;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для выпускников, осваивающих образовательные программы среднего профессионального образования в специальных учебно-воспитательных учреждениях закрытого типа и учреждениях, исполняющих наказание в виде лишения свободы.</w:t>
      </w:r>
    </w:p>
    <w:p w:rsidR="007B23AF" w:rsidRDefault="007B23AF">
      <w:pPr>
        <w:pStyle w:val="ConsPlusNormal"/>
        <w:jc w:val="both"/>
      </w:pPr>
      <w:r>
        <w:t xml:space="preserve">(п. 6 в ред. </w:t>
      </w:r>
      <w:hyperlink r:id="rId24">
        <w:r>
          <w:rPr>
            <w:color w:val="0000FF"/>
          </w:rPr>
          <w:t>Приказа</w:t>
        </w:r>
      </w:hyperlink>
      <w:r>
        <w:t xml:space="preserve"> Минпросвещения России от 19.01.2023 N 37)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lastRenderedPageBreak/>
        <w:t>7. ГИА выпускников, осваивающих образовательные программы в области медицинского образования и фармацевтического образования, проводится с учетом требований к аккредитации специалистов, установленных законодательством Российской Федерации в сфере охраны здоровья &lt;1&gt;.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5">
        <w:r>
          <w:rPr>
            <w:color w:val="0000FF"/>
          </w:rPr>
          <w:t>Часть 3 статьи 69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2021, N 27, ст. 5140).</w:t>
      </w:r>
    </w:p>
    <w:p w:rsidR="007B23AF" w:rsidRDefault="007B23AF">
      <w:pPr>
        <w:pStyle w:val="ConsPlusNormal"/>
        <w:jc w:val="both"/>
      </w:pPr>
    </w:p>
    <w:p w:rsidR="007B23AF" w:rsidRDefault="007B23AF">
      <w:pPr>
        <w:pStyle w:val="ConsPlusNormal"/>
        <w:ind w:firstLine="540"/>
        <w:jc w:val="both"/>
      </w:pPr>
      <w:r>
        <w:t>8. Демонстрационный экзамен направлен на определение уровня освоения выпускником материала, предусмотренного образовательной программой, и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9. Демонстрационный экзамен проводится по двум уровням: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демонстрационный экзамен базового уровня проводится на основе требований к результатам освоения образовательных программ среднего профессионального образования, установленных ФГОС СПО;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демонстрационный экзамен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образования, установленных в соответствии с ФГОС СПО, включая квалификационные требования, заявленные организациями, работодателями, заинтересованными в подготовке кадров соответствующей квалификации, в том числе являющимися стороной договора о сетевой форме реализации образовательных программ и (или) договора о практической подготовке обучающихся (далее - организации-партнеры).</w:t>
      </w:r>
    </w:p>
    <w:p w:rsidR="007B23AF" w:rsidRDefault="007B23AF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Минпросвещения России от 19.01.2023 N 37)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10. Дипломный проект (работа) направлен на систематизацию и закрепление знаний выпускника по специальности, а также определение уровня готовности выпускника к самостоятельной профессиональной деятельности. Дипломный проект (работа) предполагает самостоятельную подготовку (написание) выпускником проекта (работы), демонстрирующего уровень знаний выпускника в рамках выбранной темы, а также сформированность его профессиональных умений и навыков.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Дипломный проект (работа) выпускников, осваивающих образовательные программы в области искусств, предполагает различные виды подготовки, в том числе исполнение сольной программы/сольного номера, исполнение концертной программы с участием в сольных и ансамблевых/ансамблевых и хоровых номерах, дирижирование и работа с хором, участие в спектакле или иное, в соответствии с требованиями, установленными ФГОС СПО по соответствующей специальности.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Тематика дипломных проектов (работ) определяется образовательной организацией. Выпускнику предоставляется право выбора темы дипломного проекта (работы), в том числе предложения своей темы с необходимым обоснованием целесообразности ее разработки для практического применения. Тема дипломного проекта (работы)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Для подготовки дипломного проекта (работы) выпускнику назначается руководитель и при необходимости консультанты, оказывающие выпускнику методическую поддержку.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lastRenderedPageBreak/>
        <w:t>Закрепление за выпускниками тем дипломных проектов (работ), назначение руководителей и консультантов осуществляется распорядительным актом образовательной организации.</w:t>
      </w:r>
    </w:p>
    <w:p w:rsidR="007B23AF" w:rsidRDefault="007B23AF">
      <w:pPr>
        <w:pStyle w:val="ConsPlusNormal"/>
        <w:jc w:val="both"/>
      </w:pPr>
      <w:r>
        <w:t xml:space="preserve">(п. 10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Минпросвещения России от 05.05.2022 N 311)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11. Государственный экзамен по отдельному профессиональному модулю (междисциплинарному курсу, дисциплине) или совокупности профессиональных модулей направлен на определение уровня освоения выпускником материала, предусмотренного учебным планом, и охватывает минимальное содержание данного профессионального модуля (междисциплинарного курса, дисциплины) или совокупности профессиональных модулей, установленное соответствующим ФГОС СПО.</w:t>
      </w:r>
    </w:p>
    <w:p w:rsidR="007B23AF" w:rsidRDefault="007B23AF">
      <w:pPr>
        <w:pStyle w:val="ConsPlusNormal"/>
        <w:jc w:val="both"/>
      </w:pPr>
    </w:p>
    <w:p w:rsidR="007B23AF" w:rsidRDefault="007B23AF">
      <w:pPr>
        <w:pStyle w:val="ConsPlusTitle"/>
        <w:jc w:val="center"/>
        <w:outlineLvl w:val="1"/>
      </w:pPr>
      <w:r>
        <w:t>III. Подготовка проведения ГИА</w:t>
      </w:r>
    </w:p>
    <w:p w:rsidR="007B23AF" w:rsidRDefault="007B23AF">
      <w:pPr>
        <w:pStyle w:val="ConsPlusNormal"/>
        <w:jc w:val="both"/>
      </w:pPr>
    </w:p>
    <w:p w:rsidR="007B23AF" w:rsidRDefault="007B23AF">
      <w:pPr>
        <w:pStyle w:val="ConsPlusNormal"/>
        <w:ind w:firstLine="540"/>
        <w:jc w:val="both"/>
      </w:pPr>
      <w:r>
        <w:t>12. В целях определения соответствия результатов освоения выпускниками имеющих государственную аккредитацию образовательных программ среднего профессионального образования соответствующим требованиям ФГОС СПО ГИА проводится государственными экзаменационными комиссиями (далее - ГЭК), создаваемыми образовательной организацией по каждой укрупненной группе профессий, специальностей среднего профессионального образования либо по усмотрению образовательной организации по отдельным профессиям и специальностям среднего профессионального образования.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ГЭК формируется из числа педагогических работников образовательных организаций, лиц, приглашенных из сторонних организаций, в том числе: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педагогических работников;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представителей организаций-партнеров, направление деятельности которых соответствует области профессиональной деятельности, к которой готовятся выпускники;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членов аккредитационных комиссий, сформированных Министерством здравоохранения Российской Федерации (при проведении ГИА выпускников, осваивающих образовательные программы в области медицинского образования и фармацевтического образования) &lt;2&gt;;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8">
        <w:r>
          <w:rPr>
            <w:color w:val="0000FF"/>
          </w:rPr>
          <w:t>Часть 3 статьи 69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2021, N 27, ст. 5140).</w:t>
      </w:r>
    </w:p>
    <w:p w:rsidR="007B23AF" w:rsidRDefault="007B23AF">
      <w:pPr>
        <w:pStyle w:val="ConsPlusNormal"/>
        <w:jc w:val="both"/>
      </w:pPr>
    </w:p>
    <w:p w:rsidR="007B23AF" w:rsidRDefault="007B23AF">
      <w:pPr>
        <w:pStyle w:val="ConsPlusNormal"/>
        <w:ind w:firstLine="540"/>
        <w:jc w:val="both"/>
      </w:pPr>
      <w:r>
        <w:t xml:space="preserve">Абзац утратил силу. - </w:t>
      </w:r>
      <w:hyperlink r:id="rId29">
        <w:r>
          <w:rPr>
            <w:color w:val="0000FF"/>
          </w:rPr>
          <w:t>Приказ</w:t>
        </w:r>
      </w:hyperlink>
      <w:r>
        <w:t xml:space="preserve"> Минпросвещения России от 19.01.2023 N 37.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13. При проведении демонстрационного экзамена в составе ГЭК создается экспертная группа из числа лиц, приглашенных из сторонних организаций и обладающих профессиональными знаниями, навыками и опытом в сфере, соответствующей профессии или специальности среднего профессионального образования или укрупненной группы профессий и специальностей, по которой проводится демонстрационный экзамен (далее соответственно - экспертная группа, эксперты).</w:t>
      </w:r>
    </w:p>
    <w:p w:rsidR="007B23AF" w:rsidRDefault="007B23AF">
      <w:pPr>
        <w:pStyle w:val="ConsPlusNormal"/>
        <w:jc w:val="both"/>
      </w:pPr>
      <w:r>
        <w:t xml:space="preserve">(п. 13 в ред. </w:t>
      </w:r>
      <w:hyperlink r:id="rId30">
        <w:r>
          <w:rPr>
            <w:color w:val="0000FF"/>
          </w:rPr>
          <w:t>Приказа</w:t>
        </w:r>
      </w:hyperlink>
      <w:r>
        <w:t xml:space="preserve"> Минпросвещения России от 19.01.2023 N 37)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14. Состав ГЭК утверждается распорядительным актом образовательной организации и действует в течение одного календарного года. В состав ГЭК входят председатель ГЭК, заместитель председателя ГЭК и члены ГЭК.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15. ГЭК возглавляет председатель, который организует и контролирует деятельность ГЭК, обеспечивает единство требований, предъявляемых к выпускникам.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lastRenderedPageBreak/>
        <w:t>Председатель ГЭК утверждается не позднее 20 декабря текущего года на следующий календарный год (с 1 января по 31 декабря) по представлению образовательной организации органом местного самоуправления муниципального района, муниципального округа, городского округа, органом исполнительной власти субъекта Российской Федерации, федеральным органом исполнительной власти, в ведении которого соответственно находится образовательная организация, а в случае, если функции и полномочия учредителя образовательной организации осуществляет Правительство Российской Федерации - по представлению указанной образовательной организации Министерством просвещения Российской Федерации.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Председатель ГЭК частной образовательной организации утверждается по представлению частной образовательной организации органом исполнительной власти субъекта Российской Федерации, осуществляющим государственное управление в сфере образования, на территории которого находится частная образовательная организация.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Председателем ГЭК образовательной организации утверждается лицо, не работающее в образовательной организации, из числа: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представителей работодателей или их объединений, организаций-партнеров,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выпускники.</w:t>
      </w:r>
    </w:p>
    <w:p w:rsidR="007B23AF" w:rsidRDefault="007B23AF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Минпросвещения России от 05.05.2022 N 311)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16. Руководитель образовательной организации является заместителем председателя ГЭК. В случае создания в образовательной организации нескольких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17. Экспертная группа создается по каждой профессии, специальности среднего профессионального образования или виду деятельности, по которому проводится демонстрационный экзамен.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Экспертную группу возглавляет главный эксперт, назначаемый из числа экспертов, включенных в состав ГЭК.</w:t>
      </w:r>
    </w:p>
    <w:p w:rsidR="007B23AF" w:rsidRDefault="007B23AF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Минпросвещения России от 05.05.2022 N 311)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демонстрационного экзамена.</w:t>
      </w:r>
    </w:p>
    <w:p w:rsidR="007B23AF" w:rsidRDefault="007B23AF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Минпросвещения России от 19.01.2023 N 37)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18. К ГИА допускаются выпускники, не имеющие академической задолженности и в полном объеме выполнившие учебный план или индивидуальный учебный план &lt;4&gt;.</w:t>
      </w:r>
    </w:p>
    <w:p w:rsidR="007B23AF" w:rsidRDefault="007B23AF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Минпросвещения России от 05.05.2022 N 311)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23AF" w:rsidRDefault="007B23AF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&lt;4&gt;</w:t>
        </w:r>
      </w:hyperlink>
      <w:r>
        <w:t xml:space="preserve"> </w:t>
      </w:r>
      <w:hyperlink r:id="rId36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B23AF" w:rsidRDefault="007B23AF">
      <w:pPr>
        <w:pStyle w:val="ConsPlusNormal"/>
        <w:jc w:val="both"/>
      </w:pPr>
    </w:p>
    <w:p w:rsidR="007B23AF" w:rsidRDefault="007B23AF">
      <w:pPr>
        <w:pStyle w:val="ConsPlusNormal"/>
        <w:ind w:firstLine="540"/>
        <w:jc w:val="both"/>
      </w:pPr>
      <w:r>
        <w:t xml:space="preserve">19. Демонстрационный экзамен базового и профильного уровня проводится с использованием единых оценочных материалов, включающих в себя конкретные комплекты оценочной документации, варианты заданий и критерии оценивания (далее - оценочные </w:t>
      </w:r>
      <w:r>
        <w:lastRenderedPageBreak/>
        <w:t>материалы), разрабатываемых организацией, определяемой Министерством просвещения Российской Федерации из числа подведомственных ему организаций &lt;4(1)&gt; (далее - оператор).</w:t>
      </w:r>
    </w:p>
    <w:p w:rsidR="007B23AF" w:rsidRDefault="007B23AF">
      <w:pPr>
        <w:pStyle w:val="ConsPlusNormal"/>
        <w:jc w:val="both"/>
      </w:pPr>
      <w:r>
        <w:t xml:space="preserve">(п. 19 в ред. </w:t>
      </w:r>
      <w:hyperlink r:id="rId37">
        <w:r>
          <w:rPr>
            <w:color w:val="0000FF"/>
          </w:rPr>
          <w:t>Приказа</w:t>
        </w:r>
      </w:hyperlink>
      <w:r>
        <w:t xml:space="preserve"> Минпросвещения России от 19.01.2023 N 37)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 xml:space="preserve">&lt;4(1)&gt; </w:t>
      </w:r>
      <w:hyperlink r:id="rId38">
        <w:r>
          <w:rPr>
            <w:color w:val="0000FF"/>
          </w:rPr>
          <w:t>Пункт 3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5343).</w:t>
      </w:r>
    </w:p>
    <w:p w:rsidR="007B23AF" w:rsidRDefault="007B23AF">
      <w:pPr>
        <w:pStyle w:val="ConsPlusNormal"/>
        <w:jc w:val="both"/>
      </w:pPr>
      <w:r>
        <w:t xml:space="preserve">(сноска введена </w:t>
      </w:r>
      <w:hyperlink r:id="rId39">
        <w:r>
          <w:rPr>
            <w:color w:val="0000FF"/>
          </w:rPr>
          <w:t>Приказом</w:t>
        </w:r>
      </w:hyperlink>
      <w:r>
        <w:t xml:space="preserve"> Минпросвещения России от 19.01.2023 N 37)</w:t>
      </w:r>
    </w:p>
    <w:p w:rsidR="007B23AF" w:rsidRDefault="007B23AF">
      <w:pPr>
        <w:pStyle w:val="ConsPlusNormal"/>
        <w:ind w:firstLine="540"/>
        <w:jc w:val="both"/>
      </w:pPr>
    </w:p>
    <w:p w:rsidR="007B23AF" w:rsidRDefault="007B23AF">
      <w:pPr>
        <w:pStyle w:val="ConsPlusNormal"/>
        <w:ind w:firstLine="540"/>
        <w:jc w:val="both"/>
      </w:pPr>
      <w:r>
        <w:t>20. Комплект оценочной документации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примерный план застройки площадки демонстрационного экзамена, требования к составу экспертных групп, условия привлечения добровольцев (волонтеров) (при необходимости), инструкции по технике безопасности, а также образцы заданий.</w:t>
      </w:r>
    </w:p>
    <w:p w:rsidR="007B23AF" w:rsidRDefault="007B23AF">
      <w:pPr>
        <w:pStyle w:val="ConsPlusNormal"/>
        <w:jc w:val="both"/>
      </w:pPr>
      <w:r>
        <w:t xml:space="preserve">(в ред. Приказов Минпросвещения России от 19.01.2023 </w:t>
      </w:r>
      <w:hyperlink r:id="rId40">
        <w:r>
          <w:rPr>
            <w:color w:val="0000FF"/>
          </w:rPr>
          <w:t>N 37</w:t>
        </w:r>
      </w:hyperlink>
      <w:r>
        <w:t xml:space="preserve">, от 24.04.2024 </w:t>
      </w:r>
      <w:hyperlink r:id="rId41">
        <w:r>
          <w:rPr>
            <w:color w:val="0000FF"/>
          </w:rPr>
          <w:t>N 272</w:t>
        </w:r>
      </w:hyperlink>
      <w:r>
        <w:t>)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21. Комплекты оценочной документации для проведения демонстрационного экзамена профильного уровня разрабатываются оператором с участием организаций-партнеров, отраслевых и профессиональных сообществ.</w:t>
      </w:r>
    </w:p>
    <w:p w:rsidR="007B23AF" w:rsidRDefault="007B23AF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Минпросвещения России от 05.05.2022 N 311)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информационно-телекоммуникационной сети "Интернет" (далее - сеть "Интернет") не позднее 1 октября года, предшествующего проведению ГИА.</w:t>
      </w:r>
    </w:p>
    <w:p w:rsidR="007B23AF" w:rsidRDefault="007B23AF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Приказа</w:t>
        </w:r>
      </w:hyperlink>
      <w:r>
        <w:t xml:space="preserve"> Минпросвещения России от 05.05.2022 N 311)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22. Требования к дипломным проектам (работам), методика их оценивания, задания и критерии оценивания государственных экзаменов, а также уровни демонстрационного экзамена, конкретные комплекты оценочной документации, выбранные образовательной организацией, исходя из содержания реализуемой образовательной программы, из размещенных на официальном сайте оператора в сети "Интернет" единых оценочных материалов, включаются в программу ГИА.</w:t>
      </w:r>
    </w:p>
    <w:p w:rsidR="007B23AF" w:rsidRDefault="007B23AF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Минпросвещения России от 05.05.2022 N 311)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 xml:space="preserve">23. ГИА выпускников не может быть заменена на оценку уровня их подготовки на основе текущего контроля успеваемости и результатов промежуточной аттестации, за исключением случая, предусмотренного </w:t>
      </w:r>
      <w:hyperlink w:anchor="P217">
        <w:r>
          <w:rPr>
            <w:color w:val="0000FF"/>
          </w:rPr>
          <w:t>пунктом 58</w:t>
        </w:r>
      </w:hyperlink>
      <w:r>
        <w:t xml:space="preserve"> Порядка.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24. Программа ГИА утверждается образовательной организацией после обсуждения на заседании педагогического (ученого) совета с участием председателей ГЭК, после чего доводится до сведения выпускников не позднее, чем за шесть месяцев до начала ГИА.</w:t>
      </w:r>
    </w:p>
    <w:p w:rsidR="007B23AF" w:rsidRDefault="007B23AF">
      <w:pPr>
        <w:pStyle w:val="ConsPlusNormal"/>
        <w:jc w:val="both"/>
      </w:pPr>
    </w:p>
    <w:p w:rsidR="007B23AF" w:rsidRDefault="007B23AF">
      <w:pPr>
        <w:pStyle w:val="ConsPlusTitle"/>
        <w:jc w:val="center"/>
        <w:outlineLvl w:val="1"/>
      </w:pPr>
      <w:r>
        <w:t>IV. Проведение ГИА</w:t>
      </w:r>
    </w:p>
    <w:p w:rsidR="007B23AF" w:rsidRDefault="007B23AF">
      <w:pPr>
        <w:pStyle w:val="ConsPlusNormal"/>
        <w:jc w:val="both"/>
      </w:pPr>
    </w:p>
    <w:p w:rsidR="007B23AF" w:rsidRDefault="007B23AF">
      <w:pPr>
        <w:pStyle w:val="ConsPlusNormal"/>
        <w:ind w:firstLine="540"/>
        <w:jc w:val="both"/>
      </w:pPr>
      <w:r>
        <w:t>25. Демонстрационный экзамен проводится с использованием комплектов оценочной документации, включенных образовательными организациями в Программу ГИА.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26. Задания демонстрационного экзамена доводятся до главного эксперта в день, предшествующий дню начала демонстрационного экзамена.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lastRenderedPageBreak/>
        <w:t>Образовательная организация обеспечивает необходимые технические условия для обеспечения заданиями во время демонстрационного экзамена выпускников, членов ГЭК, членов экспертной группы.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27. Демонстрационный экзамен проводится в центре проведения демонстрационного экзамена (далее - центр проведения экзамена), представляющем собой площадку, оборудованную и оснащенную в соответствии с комплектом оценочной документации.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Центр проведения экзамена может располагаться на территории образовательной организации, а при сетевой форме реализации образовательных программ - также на территории иной организации, обладающей необходимыми ресурсами для организации центра проведения экзамена.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Выпускники проходят демонстрационный экзамен в центре проведения экзамена в составе экзаменационных групп.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28. Место расположения центра проведения экзамена,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проведения демонстрационного экзамена, утверждаемым ГЭК совместно с образовательной организацией не позднее чем за двадцать календарных дней до даты проведения демонстрационного экзамена. Образовательная организация знакомит с планом проведения демонстрационного экзамена выпускников, сдающих демонстрационный экзамен, и лиц, обеспечивающих проведение демонстрационного экзамена, в срок не позднее чем за пять рабочих дней до даты проведения экзамена.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29. Количество, общая площадь и состояние помещений, предоставляемых для проведения демонстрационного экзамена, должны обеспечивать проведение демонстрационного экзамена в соответствии с комплектом оценочной документации.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30. Центр проведения экзамена может быть дополнительно обследован оператором на предмет соответствия условиям, установленным комплектом оценочной документации, в том числе в части наличия расходных материалов.</w:t>
      </w:r>
    </w:p>
    <w:p w:rsidR="007B23AF" w:rsidRDefault="007B23AF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Минпросвещения России от 05.05.2022 N 311)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31. 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группы, выпускников, а также технического эксперта, назначаемого организацией, на территории которой расположен центр проведения экзамена, ответственного за соблюдение установленных норм и правил охраны труда и техники безопасности.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Главным экспертом осуществляется осмотр центра проведения экзамена,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32. Выпускники знакомятся со своими рабочими местами, под руководством главного эксперта также повторно знакомятся с планом проведения демонстрационного экзамена, условиями оказания первичной медицинской помощи в центре проведения экзамена. Факт ознакомления отражается главным экспертом в протоколе распределения рабочих мест.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33. 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:rsidR="007B23AF" w:rsidRDefault="007B23AF">
      <w:pPr>
        <w:pStyle w:val="ConsPlusNormal"/>
        <w:spacing w:before="220"/>
        <w:ind w:firstLine="540"/>
        <w:jc w:val="both"/>
      </w:pPr>
      <w:bookmarkStart w:id="2" w:name="P150"/>
      <w:bookmarkEnd w:id="2"/>
      <w:r>
        <w:lastRenderedPageBreak/>
        <w:t>34. В день проведения демонстрационного экзамена в центре проведения экзамена присутствуют: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а) руководитель (уполномоченный представитель) организации, на базе которой организован центр проведения экзамена;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б) не менее одного члена ГЭК, не считая членов экспертной группы;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в) члены экспертной группы;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г) главный эксперт;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д) представители организаций-партнеров (по согласованию с образовательной организацией);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е) выпускники;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ж) технический эксперт;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з) представитель образовательной организации, ответственный за сопровождение выпускников к центру проведения экзамена (при необходимости);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и) тьютор (ассистент), оказывающий необходимую помощь выпускнику из числа лиц с ограниченными возможностями здоровья, детей-инвалидов, инвалидов (далее - тьютор (ассистент);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к) 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:rsidR="007B23AF" w:rsidRDefault="007B23AF">
      <w:pPr>
        <w:pStyle w:val="ConsPlusNormal"/>
        <w:jc w:val="both"/>
      </w:pPr>
      <w:r>
        <w:t xml:space="preserve">(пп. "к" введен </w:t>
      </w:r>
      <w:hyperlink r:id="rId46">
        <w:r>
          <w:rPr>
            <w:color w:val="0000FF"/>
          </w:rPr>
          <w:t>Приказом</w:t>
        </w:r>
      </w:hyperlink>
      <w:r>
        <w:t xml:space="preserve"> Минпросвещения России от 05.05.2022 N 311)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В случае отсутствия в день проведения демонстрационного экзамена в центре проведения экзамена лиц, указанных в настоящем пункте, решение о проведении демонстрационного экзамена принимается главным экспертом, о чем главным экспертом вносится соответствующая запись в протокол проведения демонстрационного экзамена.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Допуск выпускников в центр проведения экзамена осуществляется главным экспертом на основании документов, удостоверяющих личность.</w:t>
      </w:r>
    </w:p>
    <w:p w:rsidR="007B23AF" w:rsidRDefault="007B23AF">
      <w:pPr>
        <w:pStyle w:val="ConsPlusNormal"/>
        <w:spacing w:before="220"/>
        <w:ind w:firstLine="540"/>
        <w:jc w:val="both"/>
      </w:pPr>
      <w:bookmarkStart w:id="3" w:name="P164"/>
      <w:bookmarkEnd w:id="3"/>
      <w:r>
        <w:t>35. В день проведения демонстрационного экзамена в центре проведения экзамена могут присутствовать: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а) должностные лица органа исполнительной власти субъекта Российской Федерации, осуществляющего управление в сфере образования (по решению указанного органа);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б) представители оператора (по согласованию с образовательной организацией);</w:t>
      </w:r>
    </w:p>
    <w:p w:rsidR="007B23AF" w:rsidRDefault="007B23AF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Приказа</w:t>
        </w:r>
      </w:hyperlink>
      <w:r>
        <w:t xml:space="preserve"> Минпросвещения России от 05.05.2022 N 311)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в) медицинские работники (по решению организации, на территории которой располагается центр проведения демонстрационного экзамена);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г) представители организаций-партнеров (по решению таких организаций по согласованию с образовательной организацией).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Указанные в настоящем пункте лица присутствуют в центре проведения экзамена в день проведения демонстрационного экзамена на основании документов, удостоверяющих личность.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lastRenderedPageBreak/>
        <w:t>д) добровольцы (волонтеры), привлекаемые к проведению демонстрационного экзамена (по решению образовательной организации).</w:t>
      </w:r>
    </w:p>
    <w:p w:rsidR="007B23AF" w:rsidRDefault="007B23AF">
      <w:pPr>
        <w:pStyle w:val="ConsPlusNormal"/>
        <w:jc w:val="both"/>
      </w:pPr>
      <w:r>
        <w:t xml:space="preserve">(пп. "д" введен </w:t>
      </w:r>
      <w:hyperlink r:id="rId48">
        <w:r>
          <w:rPr>
            <w:color w:val="0000FF"/>
          </w:rPr>
          <w:t>Приказом</w:t>
        </w:r>
      </w:hyperlink>
      <w:r>
        <w:t xml:space="preserve"> Минпросвещения России от 24.04.2024 N 272)</w:t>
      </w:r>
    </w:p>
    <w:p w:rsidR="007B23AF" w:rsidRDefault="007B23AF">
      <w:pPr>
        <w:pStyle w:val="ConsPlusNormal"/>
        <w:spacing w:before="220"/>
        <w:ind w:firstLine="540"/>
        <w:jc w:val="both"/>
      </w:pPr>
      <w:bookmarkStart w:id="4" w:name="P173"/>
      <w:bookmarkEnd w:id="4"/>
      <w:r>
        <w:t xml:space="preserve">36. Лица, указанные в </w:t>
      </w:r>
      <w:hyperlink w:anchor="P150">
        <w:r>
          <w:rPr>
            <w:color w:val="0000FF"/>
          </w:rPr>
          <w:t>пунктах 34</w:t>
        </w:r>
      </w:hyperlink>
      <w:r>
        <w:t xml:space="preserve"> и </w:t>
      </w:r>
      <w:hyperlink w:anchor="P164">
        <w:r>
          <w:rPr>
            <w:color w:val="0000FF"/>
          </w:rPr>
          <w:t>35</w:t>
        </w:r>
      </w:hyperlink>
      <w:r>
        <w:t xml:space="preserve"> Порядка, обязаны: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пользоваться средствами связи исключительно по вопросам служебной необходимости, в том числе в рамках оказания необходимого содействия главному эксперту;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не мешать и не взаимодействовать с выпускниками при выполнении ими заданий, не передавать им средства связи и хранения информации, иные предметы и материалы.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Добровольцы (волонтеры) взаимодействуют с выпускниками в соответствии с условиями, установленными комплектом оценочной документации.</w:t>
      </w:r>
    </w:p>
    <w:p w:rsidR="007B23AF" w:rsidRDefault="007B23AF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Приказом</w:t>
        </w:r>
      </w:hyperlink>
      <w:r>
        <w:t xml:space="preserve"> Минпросвещения России от 24.04.2024 N 272)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37. 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 Порядка.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38. Члены экспертной группы осуществляют оценку выполнения заданий демонстрационного экзамена самостоятельно.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39. 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Порядка,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Порядка, требований охраны труда и производственной безопасности.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Главный эксперт может делать заметки о ходе демонстрационного экзамена.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Главный эксперт обязан находиться в центре проведения экзамена до окончания демонстрационного экзамена, осуществлять контроль за соблюдением лицами, привлеченными к проведению демонстрационного экзамена, выпускниками требований Порядка.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40. При привлечении медицинского работника организация, на базе которой организован центр проведения экзамена, обязана организовать помещение, оборудованное для оказания первой помощи и первичной медико-санитарной помощи.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41. Технический эксперт вправе: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наблюдать за ходом проведения демонстрационного экзамена;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 xml:space="preserve">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безопасности, а также невыполнения такими лицами указаний технического эксперта, направленных на обеспечение соблюдения требований охраны труда и </w:t>
      </w:r>
      <w:r>
        <w:lastRenderedPageBreak/>
        <w:t>производственной безопасности;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останавливать в случаях, требующих немедленного решения, в целях охраны жизни и 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42. Представитель образовательной организации располагается в изолированном от центра проведения экзамена помещении.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43. 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тьютора (ассистента).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44. Выпускники вправе: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получить копию задания демонстрационного экзамена на бумажном носителе;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Выпускники обязаны: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45. 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46. В соответствии с планом проведения демонстрационного экзамена главный эксперт ознакамливает выпускников с заданиями, передает им копии заданий демонстрационного экзамена.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47. 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48. 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lastRenderedPageBreak/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49. Демонстрационный экзамен проводится при неукоснительном соблюдении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50. Центры проведения экзамена могут быть оборудованы средствами видеонаблюдения, позволяющими осуществлять видеозапись хода проведения демонстрационного экзамена.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51. Видеоматериалы о проведении демонстрационного экзамена в случае осуществления видеозаписи подлежат хранению в образовательной организации не менее одного года с момента завершения демонстрационного экзамена.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52. 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53. 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экзамена,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признается ГЭК не прошедшим ГИА по неуважительной причине.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54. 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55. 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56. Выпускник по собственному желанию может завершить выполнение задания досрочно, уведомив об этом главного эксперта.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57. 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</w:t>
      </w:r>
    </w:p>
    <w:p w:rsidR="007B23AF" w:rsidRDefault="007B23AF">
      <w:pPr>
        <w:pStyle w:val="ConsPlusNormal"/>
        <w:spacing w:before="220"/>
        <w:ind w:firstLine="540"/>
        <w:jc w:val="both"/>
      </w:pPr>
      <w:bookmarkStart w:id="5" w:name="P217"/>
      <w:bookmarkEnd w:id="5"/>
      <w:r>
        <w:t>58. По решению ГЭК результаты демонстрационного экзамена, проведенного при участии оператора,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экзамена.</w:t>
      </w:r>
    </w:p>
    <w:p w:rsidR="007B23AF" w:rsidRDefault="007B23AF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Приказа</w:t>
        </w:r>
      </w:hyperlink>
      <w:r>
        <w:t xml:space="preserve"> Минпросвещения России от 05.05.2022 N 311)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 xml:space="preserve">59. Сдача государственного экзамена и защита дипломных проектов (работ) (за исключением государственного экзамена и дипломных проектов (работ), затрагивающих вопросы государственной тайны) проводятся на открытых заседаниях ГЭК с участием не менее двух третей </w:t>
      </w:r>
      <w:r>
        <w:lastRenderedPageBreak/>
        <w:t>ее состава, не считая членов экспертной группы.</w:t>
      </w:r>
    </w:p>
    <w:p w:rsidR="007B23AF" w:rsidRDefault="007B23AF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Минпросвещения России от 19.01.2023 N 37)</w:t>
      </w:r>
    </w:p>
    <w:p w:rsidR="007B23AF" w:rsidRDefault="007B23AF">
      <w:pPr>
        <w:pStyle w:val="ConsPlusNormal"/>
        <w:jc w:val="both"/>
      </w:pPr>
    </w:p>
    <w:p w:rsidR="007B23AF" w:rsidRDefault="007B23AF">
      <w:pPr>
        <w:pStyle w:val="ConsPlusTitle"/>
        <w:jc w:val="center"/>
        <w:outlineLvl w:val="1"/>
      </w:pPr>
      <w:r>
        <w:t>V. Оценивание результатов ГИА</w:t>
      </w:r>
    </w:p>
    <w:p w:rsidR="007B23AF" w:rsidRDefault="007B23AF">
      <w:pPr>
        <w:pStyle w:val="ConsPlusNormal"/>
        <w:jc w:val="both"/>
      </w:pPr>
    </w:p>
    <w:p w:rsidR="007B23AF" w:rsidRDefault="007B23AF">
      <w:pPr>
        <w:pStyle w:val="ConsPlusNormal"/>
        <w:ind w:firstLine="540"/>
        <w:jc w:val="both"/>
      </w:pPr>
      <w:r>
        <w:t>60. 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ГЭК.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61. Процедура оценивания результатов выполнения заданий демонстрационного экзамена осуществляется членами экспертной группы по 100-балльной системе в соответствии с требованиями комплекта оценочной документации.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62. 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При выставлении баллов присутствует член ГЭК, не входящий в экспертную группу, присутствие других лиц запрещено.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Оригинал протокола проведения демонстрационного экзамена передается на хранение в образовательную организацию в составе архивных документов.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63. Статус победителя, призера финала чемпионата по профессиональному мастерству "Профессионалы" и финала чемпионата высоких технологий по профилю осваиваемой образовательной программы среднего профессионального образования засчитывается выпускнику в качестве оценки "отлично" по демонстрационному экзамену в рамках проведения ГИА по данной образовательной программе среднего профессионального образования.</w:t>
      </w:r>
    </w:p>
    <w:p w:rsidR="007B23AF" w:rsidRDefault="007B23AF">
      <w:pPr>
        <w:pStyle w:val="ConsPlusNormal"/>
        <w:jc w:val="both"/>
      </w:pPr>
      <w:r>
        <w:t xml:space="preserve">(п. 63 в ред. </w:t>
      </w:r>
      <w:hyperlink r:id="rId52">
        <w:r>
          <w:rPr>
            <w:color w:val="0000FF"/>
          </w:rPr>
          <w:t>Приказа</w:t>
        </w:r>
      </w:hyperlink>
      <w:r>
        <w:t xml:space="preserve"> Минпросвещения России от 22.11.2024 N 812)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64. В случае досрочного завершения ГИА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65. 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66. 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образовательной организации.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67. Выпускникам, не прошедшим ГИА по уважительной причине, в том числе не явившимся по уважительной причине для прохождения одного из аттестационных испытаний, предусмотренных формой ГИА (далее - выпускники, не прошедшие ГИА по уважительной причине), предоставляется возможность пройти ГИА, в том числе не пройденное аттестационное испытание (при его наличии), без отчисления из образовательной организации.</w:t>
      </w:r>
    </w:p>
    <w:p w:rsidR="007B23AF" w:rsidRDefault="007B23AF">
      <w:pPr>
        <w:pStyle w:val="ConsPlusNormal"/>
        <w:jc w:val="both"/>
      </w:pPr>
      <w:r>
        <w:t xml:space="preserve">(п. 67 в ред. </w:t>
      </w:r>
      <w:hyperlink r:id="rId53">
        <w:r>
          <w:rPr>
            <w:color w:val="0000FF"/>
          </w:rPr>
          <w:t>Приказа</w:t>
        </w:r>
      </w:hyperlink>
      <w:r>
        <w:t xml:space="preserve"> Минпросвещения России от 19.01.2023 N 37)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 xml:space="preserve">68. Выпускники, не прошедшие ГИА по неуважительной причине, в том числе не явившиеся </w:t>
      </w:r>
      <w:r>
        <w:lastRenderedPageBreak/>
        <w:t>для прохождения ГИА без уважительных причин (далее - выпускники, не прошедшие ГИА по неуважительной причине), и выпускники, получившие на ГИА неудовлетворительные результаты, могут быть допущены образовательной организацией для повторного участия в ГИА не более двух раз.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69. Дополнительные заседания ГЭК организуются в установленные образовательной организацией сроки, но не позднее четырех месяцев после подачи заявления выпускником, не прошедшим ГИА по уважительной причине.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70. Выпускники, не прошедшие ГИА по неуважительной причине, и выпускники, получившие на ГИА неудовлетворительные результаты, отчисляются из образовательной организации и проходят ГИА не ранее чем через шесть месяцев после прохождения ГИА впервые.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Для прохождения ГИА выпускники, не прошедшие ГИА по неуважительной причине, и выпускники, получившие на ГИА неудовлетворительные результаты, восстанавливаются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образования.</w:t>
      </w:r>
    </w:p>
    <w:p w:rsidR="007B23AF" w:rsidRDefault="007B23AF">
      <w:pPr>
        <w:pStyle w:val="ConsPlusNormal"/>
        <w:jc w:val="both"/>
      </w:pPr>
    </w:p>
    <w:p w:rsidR="007B23AF" w:rsidRDefault="007B23AF">
      <w:pPr>
        <w:pStyle w:val="ConsPlusTitle"/>
        <w:jc w:val="center"/>
        <w:outlineLvl w:val="1"/>
      </w:pPr>
      <w:r>
        <w:t>VI. Порядок подачи и рассмотрения апелляций</w:t>
      </w:r>
    </w:p>
    <w:p w:rsidR="007B23AF" w:rsidRDefault="007B23AF">
      <w:pPr>
        <w:pStyle w:val="ConsPlusNormal"/>
        <w:jc w:val="both"/>
      </w:pPr>
    </w:p>
    <w:p w:rsidR="007B23AF" w:rsidRDefault="007B23AF">
      <w:pPr>
        <w:pStyle w:val="ConsPlusNormal"/>
        <w:ind w:firstLine="540"/>
        <w:jc w:val="both"/>
      </w:pPr>
      <w:r>
        <w:t>71. По результатам ГИА выпускник имеет право подать в апелляционную комиссию письменную апелляцию о нарушении, по его мнению, Порядка и (или) несогласии с результатами ГИА (далее - апелляция).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72. 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Апелляция о нарушении Порядка подается непосредственно в день проведения ГИА, в том числе до выхода из центра проведения экзамена.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Апелляция о несогласии с результатами ГИА подается не позднее следующего рабочего дня после объявления результатов ГИА.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73. Апелляция рассматривается апелляционной комиссией не позднее трех рабочих дней с момента ее поступления.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74. Состав апелляционной комиссии утверждается образовательной организацией одновременно с утверждением состава ГЭК.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образовательной организации, не входящих в данном учебном году в состав ГЭК. 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</w:p>
    <w:p w:rsidR="007B23AF" w:rsidRDefault="007B23AF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Приказа</w:t>
        </w:r>
      </w:hyperlink>
      <w:r>
        <w:t xml:space="preserve"> Минпросвещения России от 05.05.2022 N 311)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75. Апелляция рассматривается на заседании апелляционной комиссии с участием не менее двух третей ее состава.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 xml:space="preserve">На заседание апелляционной комиссии приглашается председатель соответствующей ГЭК, а </w:t>
      </w:r>
      <w:r>
        <w:lastRenderedPageBreak/>
        <w:t>также главный эксперт при проведении ГИА в форме демонстрационного экзамена.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По решению председателя апелляционной комиссии заседание апелляционной комиссии может пройти с применением средств видео, конференц-связи, а равно посредством предоставления письменных пояснений по поставленным апелляционной комиссией вопросам.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Выпускник, подавший апелляцию, имеет право присутствовать при рассмотрении апелляции.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С несовершеннолетним выпускником имеет право присутствовать один из родителей (законных представителей).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Указанные лица должны при себе иметь документы, удостоверяющие личность.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76. Рассмотрение апелляции не является пересдачей ГИА.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77.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об удовлетворении апелляции, если изложенные в ней сведения о допущенных нарушениях Порядка подтвердились и повлияли на результат ГИА.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В последнем случае результаты проведения ГИА подлежат аннулированию, в связи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дополнительные сроки,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78. 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В случае рассмотрения апелляции о несогласии с результатами ГИА, полученными при защите дипломного проекта (работы), секретарь ГЭК не позднее следующего рабочего дня с момента поступления апелляции направляет в апелляционную комиссию дипломный проект (работу), протокол заседания ГЭК.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В случае рассмотрения апелляции о несогласии с результатами ГИА, полученными при сдаче государственного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письменные ответы выпускника (при их наличии).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 xml:space="preserve">79.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</w:t>
      </w:r>
      <w:r>
        <w:lastRenderedPageBreak/>
        <w:t>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80. 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81. Решение апелляционной комиссии является окончательным и пересмотру не подлежит.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82. 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образовательной организации.</w:t>
      </w:r>
    </w:p>
    <w:p w:rsidR="007B23AF" w:rsidRDefault="007B23AF">
      <w:pPr>
        <w:pStyle w:val="ConsPlusNormal"/>
        <w:jc w:val="both"/>
      </w:pPr>
    </w:p>
    <w:p w:rsidR="007B23AF" w:rsidRDefault="007B23AF">
      <w:pPr>
        <w:pStyle w:val="ConsPlusTitle"/>
        <w:jc w:val="center"/>
        <w:outlineLvl w:val="1"/>
      </w:pPr>
      <w:r>
        <w:t>VII. Особенности проведения ГИА для выпускников из числа</w:t>
      </w:r>
    </w:p>
    <w:p w:rsidR="007B23AF" w:rsidRDefault="007B23AF">
      <w:pPr>
        <w:pStyle w:val="ConsPlusTitle"/>
        <w:jc w:val="center"/>
      </w:pPr>
      <w:r>
        <w:t>лиц с ограниченными возможностями здоровья, детей-инвалидов</w:t>
      </w:r>
    </w:p>
    <w:p w:rsidR="007B23AF" w:rsidRDefault="007B23AF">
      <w:pPr>
        <w:pStyle w:val="ConsPlusTitle"/>
        <w:jc w:val="center"/>
      </w:pPr>
      <w:r>
        <w:t>и инвалидов</w:t>
      </w:r>
    </w:p>
    <w:p w:rsidR="007B23AF" w:rsidRDefault="007B23AF">
      <w:pPr>
        <w:pStyle w:val="ConsPlusNormal"/>
        <w:jc w:val="both"/>
      </w:pPr>
    </w:p>
    <w:p w:rsidR="007B23AF" w:rsidRDefault="007B23AF">
      <w:pPr>
        <w:pStyle w:val="ConsPlusNormal"/>
        <w:ind w:firstLine="540"/>
        <w:jc w:val="both"/>
      </w:pPr>
      <w:r>
        <w:t>83. 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84. При проведении ГИА обеспечивается соблюдение следующих общих требований: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присутствие в аудитории, центре проведения экзамена тьютора,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пользование необходимыми выпускникам техническими средствами при прохождении ГИА с учетом их индивидуальных особенностей;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85.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а) для слепых: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задания для выполнения, а также инструкция о порядке ГИА,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lastRenderedPageBreak/>
        <w:t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надиктовываются ассистенту;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б) для слабовидящих: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обеспечивается индивидуальное равномерное освещение не менее 300 люкс;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выпускникам для выполнения задания при необходимости предоставляется увеличивающее устройство;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в) для глухих и слабослышащих, с тяжелыми нарушениями речи: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по их желанию государственный экзамен может проводиться в письменной форме;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по их желанию государственный экзамен может проводиться в устной форме;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психолого-медико-педагогической комиссии (далее - ПМПК), справкой, подтверждающей факт установления инвалидности, выданной федеральным государственным учреждением медико-социальной экспертизы (далее - справка) &lt;5&gt;.</w:t>
      </w:r>
    </w:p>
    <w:p w:rsidR="007B23AF" w:rsidRDefault="007B23AF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Приказа</w:t>
        </w:r>
      </w:hyperlink>
      <w:r>
        <w:t xml:space="preserve"> Минпросвещения России от 05.05.2022 N 311)</w:t>
      </w:r>
    </w:p>
    <w:p w:rsidR="007B23AF" w:rsidRDefault="007B23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23AF" w:rsidRDefault="007B23AF">
      <w:pPr>
        <w:pStyle w:val="ConsPlusNormal"/>
        <w:spacing w:before="220"/>
        <w:ind w:firstLine="540"/>
        <w:jc w:val="both"/>
      </w:pPr>
      <w:hyperlink r:id="rId56">
        <w:r>
          <w:rPr>
            <w:color w:val="0000FF"/>
          </w:rPr>
          <w:t>&lt;5&gt;</w:t>
        </w:r>
      </w:hyperlink>
      <w:r>
        <w:t xml:space="preserve"> </w:t>
      </w:r>
      <w:hyperlink r:id="rId57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24 ноября 2010 г. N 1031н 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составления" (зарегистрирован Министерством юстиции Российской Федерации 20 января 2011 г., регистрационный N 19539), с изменениями, внесенными приказами Министерства труда и социальной защиты Российской Федерации от 17 июня 2013 г. N 272н (зарегистрирован Министерством юстиции Российской Федерации 5 августа 2013 г., регистрационный N 29265) и от 17 ноября 2020 г. N 789н (зарегистрирован Министерством юстиции Российской Федерации 21 декабря 2020 г., регистрационный N 61636).</w:t>
      </w:r>
    </w:p>
    <w:p w:rsidR="007B23AF" w:rsidRDefault="007B23AF">
      <w:pPr>
        <w:pStyle w:val="ConsPlusNormal"/>
        <w:jc w:val="both"/>
      </w:pPr>
    </w:p>
    <w:p w:rsidR="007B23AF" w:rsidRDefault="007B23AF">
      <w:pPr>
        <w:pStyle w:val="ConsPlusNormal"/>
        <w:ind w:firstLine="540"/>
        <w:jc w:val="both"/>
      </w:pPr>
      <w:r>
        <w:t xml:space="preserve">86. Выпускники или родители (законные представители) несовершеннолетних выпускников не позднее чем за 3 месяца до начала ГИА подают в образовательную организацию письменное </w:t>
      </w:r>
      <w:r>
        <w:lastRenderedPageBreak/>
        <w:t>заявление о необходимости создания для них специальных условий при проведении ГИА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 w:rsidR="007B23AF" w:rsidRDefault="007B23AF">
      <w:pPr>
        <w:pStyle w:val="ConsPlusNormal"/>
        <w:jc w:val="both"/>
      </w:pPr>
    </w:p>
    <w:p w:rsidR="007B23AF" w:rsidRDefault="007B23AF">
      <w:pPr>
        <w:pStyle w:val="ConsPlusNormal"/>
        <w:jc w:val="both"/>
      </w:pPr>
    </w:p>
    <w:p w:rsidR="007B23AF" w:rsidRDefault="007B23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B4E" w:rsidRDefault="00B54B4E">
      <w:bookmarkStart w:id="6" w:name="_GoBack"/>
      <w:bookmarkEnd w:id="6"/>
    </w:p>
    <w:sectPr w:rsidR="00B54B4E" w:rsidSect="0097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AF"/>
    <w:rsid w:val="007B23AF"/>
    <w:rsid w:val="00B5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83E60-C45F-4626-BBD1-BDA58216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3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23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23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17823&amp;dst=100013" TargetMode="External"/><Relationship Id="rId18" Type="http://schemas.openxmlformats.org/officeDocument/2006/relationships/hyperlink" Target="https://login.consultant.ru/link/?req=doc&amp;base=RZR&amp;n=369476" TargetMode="External"/><Relationship Id="rId26" Type="http://schemas.openxmlformats.org/officeDocument/2006/relationships/hyperlink" Target="https://login.consultant.ru/link/?req=doc&amp;base=RZR&amp;n=443816&amp;dst=100018" TargetMode="External"/><Relationship Id="rId39" Type="http://schemas.openxmlformats.org/officeDocument/2006/relationships/hyperlink" Target="https://login.consultant.ru/link/?req=doc&amp;base=RZR&amp;n=443816&amp;dst=100028" TargetMode="External"/><Relationship Id="rId21" Type="http://schemas.openxmlformats.org/officeDocument/2006/relationships/hyperlink" Target="https://login.consultant.ru/link/?req=doc&amp;base=RZR&amp;n=443816&amp;dst=100006" TargetMode="External"/><Relationship Id="rId34" Type="http://schemas.openxmlformats.org/officeDocument/2006/relationships/hyperlink" Target="https://login.consultant.ru/link/?req=doc&amp;base=RZR&amp;n=417823&amp;dst=100029" TargetMode="External"/><Relationship Id="rId42" Type="http://schemas.openxmlformats.org/officeDocument/2006/relationships/hyperlink" Target="https://login.consultant.ru/link/?req=doc&amp;base=RZR&amp;n=417823&amp;dst=100036" TargetMode="External"/><Relationship Id="rId47" Type="http://schemas.openxmlformats.org/officeDocument/2006/relationships/hyperlink" Target="https://login.consultant.ru/link/?req=doc&amp;base=RZR&amp;n=417823&amp;dst=100042" TargetMode="External"/><Relationship Id="rId50" Type="http://schemas.openxmlformats.org/officeDocument/2006/relationships/hyperlink" Target="https://login.consultant.ru/link/?req=doc&amp;base=RZR&amp;n=417823&amp;dst=100042" TargetMode="External"/><Relationship Id="rId55" Type="http://schemas.openxmlformats.org/officeDocument/2006/relationships/hyperlink" Target="https://login.consultant.ru/link/?req=doc&amp;base=RZR&amp;n=417823&amp;dst=100029" TargetMode="External"/><Relationship Id="rId7" Type="http://schemas.openxmlformats.org/officeDocument/2006/relationships/hyperlink" Target="https://login.consultant.ru/link/?req=doc&amp;base=RZR&amp;n=477540&amp;dst=100006" TargetMode="External"/><Relationship Id="rId12" Type="http://schemas.openxmlformats.org/officeDocument/2006/relationships/hyperlink" Target="https://login.consultant.ru/link/?req=doc&amp;base=RZR&amp;n=369522&amp;dst=100013" TargetMode="External"/><Relationship Id="rId17" Type="http://schemas.openxmlformats.org/officeDocument/2006/relationships/hyperlink" Target="https://login.consultant.ru/link/?req=doc&amp;base=RZR&amp;n=284994" TargetMode="External"/><Relationship Id="rId25" Type="http://schemas.openxmlformats.org/officeDocument/2006/relationships/hyperlink" Target="https://login.consultant.ru/link/?req=doc&amp;base=RZR&amp;n=494972&amp;dst=633" TargetMode="External"/><Relationship Id="rId33" Type="http://schemas.openxmlformats.org/officeDocument/2006/relationships/hyperlink" Target="https://login.consultant.ru/link/?req=doc&amp;base=RZR&amp;n=443816&amp;dst=100025" TargetMode="External"/><Relationship Id="rId38" Type="http://schemas.openxmlformats.org/officeDocument/2006/relationships/hyperlink" Target="https://login.consultant.ru/link/?req=doc&amp;base=RZR&amp;n=488562&amp;dst=100017" TargetMode="External"/><Relationship Id="rId46" Type="http://schemas.openxmlformats.org/officeDocument/2006/relationships/hyperlink" Target="https://login.consultant.ru/link/?req=doc&amp;base=RZR&amp;n=417823&amp;dst=100040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159943" TargetMode="External"/><Relationship Id="rId20" Type="http://schemas.openxmlformats.org/officeDocument/2006/relationships/hyperlink" Target="https://login.consultant.ru/link/?req=doc&amp;base=RZR&amp;n=417823&amp;dst=100016" TargetMode="External"/><Relationship Id="rId29" Type="http://schemas.openxmlformats.org/officeDocument/2006/relationships/hyperlink" Target="https://login.consultant.ru/link/?req=doc&amp;base=RZR&amp;n=443816&amp;dst=100021" TargetMode="External"/><Relationship Id="rId41" Type="http://schemas.openxmlformats.org/officeDocument/2006/relationships/hyperlink" Target="https://login.consultant.ru/link/?req=doc&amp;base=RZR&amp;n=477540&amp;dst=100011" TargetMode="External"/><Relationship Id="rId54" Type="http://schemas.openxmlformats.org/officeDocument/2006/relationships/hyperlink" Target="https://login.consultant.ru/link/?req=doc&amp;base=RZR&amp;n=417823&amp;dst=10004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43816&amp;dst=100006" TargetMode="External"/><Relationship Id="rId11" Type="http://schemas.openxmlformats.org/officeDocument/2006/relationships/hyperlink" Target="https://login.consultant.ru/link/?req=doc&amp;base=RZR&amp;n=488562&amp;dst=11" TargetMode="External"/><Relationship Id="rId24" Type="http://schemas.openxmlformats.org/officeDocument/2006/relationships/hyperlink" Target="https://login.consultant.ru/link/?req=doc&amp;base=RZR&amp;n=443816&amp;dst=100011" TargetMode="External"/><Relationship Id="rId32" Type="http://schemas.openxmlformats.org/officeDocument/2006/relationships/hyperlink" Target="https://login.consultant.ru/link/?req=doc&amp;base=RZR&amp;n=417823&amp;dst=100030" TargetMode="External"/><Relationship Id="rId37" Type="http://schemas.openxmlformats.org/officeDocument/2006/relationships/hyperlink" Target="https://login.consultant.ru/link/?req=doc&amp;base=RZR&amp;n=443816&amp;dst=100026" TargetMode="External"/><Relationship Id="rId40" Type="http://schemas.openxmlformats.org/officeDocument/2006/relationships/hyperlink" Target="https://login.consultant.ru/link/?req=doc&amp;base=RZR&amp;n=443816&amp;dst=100030" TargetMode="External"/><Relationship Id="rId45" Type="http://schemas.openxmlformats.org/officeDocument/2006/relationships/hyperlink" Target="https://login.consultant.ru/link/?req=doc&amp;base=RZR&amp;n=417823&amp;dst=100039" TargetMode="External"/><Relationship Id="rId53" Type="http://schemas.openxmlformats.org/officeDocument/2006/relationships/hyperlink" Target="https://login.consultant.ru/link/?req=doc&amp;base=RZR&amp;n=443816&amp;dst=100032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417823&amp;dst=100006" TargetMode="External"/><Relationship Id="rId15" Type="http://schemas.openxmlformats.org/officeDocument/2006/relationships/hyperlink" Target="https://login.consultant.ru/link/?req=doc&amp;base=RZR&amp;n=369522" TargetMode="External"/><Relationship Id="rId23" Type="http://schemas.openxmlformats.org/officeDocument/2006/relationships/hyperlink" Target="https://login.consultant.ru/link/?req=doc&amp;base=RZR&amp;n=491707&amp;dst=100006" TargetMode="External"/><Relationship Id="rId28" Type="http://schemas.openxmlformats.org/officeDocument/2006/relationships/hyperlink" Target="https://login.consultant.ru/link/?req=doc&amp;base=RZR&amp;n=494972&amp;dst=633" TargetMode="External"/><Relationship Id="rId36" Type="http://schemas.openxmlformats.org/officeDocument/2006/relationships/hyperlink" Target="https://login.consultant.ru/link/?req=doc&amp;base=RZR&amp;n=494980&amp;dst=100803" TargetMode="External"/><Relationship Id="rId49" Type="http://schemas.openxmlformats.org/officeDocument/2006/relationships/hyperlink" Target="https://login.consultant.ru/link/?req=doc&amp;base=RZR&amp;n=477540&amp;dst=100014" TargetMode="External"/><Relationship Id="rId57" Type="http://schemas.openxmlformats.org/officeDocument/2006/relationships/hyperlink" Target="https://login.consultant.ru/link/?req=doc&amp;base=RZR&amp;n=371887" TargetMode="External"/><Relationship Id="rId10" Type="http://schemas.openxmlformats.org/officeDocument/2006/relationships/hyperlink" Target="https://login.consultant.ru/link/?req=doc&amp;base=RZR&amp;n=488562&amp;dst=100015" TargetMode="External"/><Relationship Id="rId19" Type="http://schemas.openxmlformats.org/officeDocument/2006/relationships/hyperlink" Target="https://login.consultant.ru/link/?req=doc&amp;base=RZR&amp;n=417823&amp;dst=100015" TargetMode="External"/><Relationship Id="rId31" Type="http://schemas.openxmlformats.org/officeDocument/2006/relationships/hyperlink" Target="https://login.consultant.ru/link/?req=doc&amp;base=RZR&amp;n=417823&amp;dst=100031" TargetMode="External"/><Relationship Id="rId44" Type="http://schemas.openxmlformats.org/officeDocument/2006/relationships/hyperlink" Target="https://login.consultant.ru/link/?req=doc&amp;base=RZR&amp;n=417823&amp;dst=100038" TargetMode="External"/><Relationship Id="rId52" Type="http://schemas.openxmlformats.org/officeDocument/2006/relationships/hyperlink" Target="https://login.consultant.ru/link/?req=doc&amp;base=RZR&amp;n=491707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94980&amp;dst=245" TargetMode="External"/><Relationship Id="rId14" Type="http://schemas.openxmlformats.org/officeDocument/2006/relationships/hyperlink" Target="https://login.consultant.ru/link/?req=doc&amp;base=RZR&amp;n=417823&amp;dst=100015" TargetMode="External"/><Relationship Id="rId22" Type="http://schemas.openxmlformats.org/officeDocument/2006/relationships/hyperlink" Target="https://login.consultant.ru/link/?req=doc&amp;base=RZR&amp;n=477540&amp;dst=100006" TargetMode="External"/><Relationship Id="rId27" Type="http://schemas.openxmlformats.org/officeDocument/2006/relationships/hyperlink" Target="https://login.consultant.ru/link/?req=doc&amp;base=RZR&amp;n=417823&amp;dst=100019" TargetMode="External"/><Relationship Id="rId30" Type="http://schemas.openxmlformats.org/officeDocument/2006/relationships/hyperlink" Target="https://login.consultant.ru/link/?req=doc&amp;base=RZR&amp;n=443816&amp;dst=100023" TargetMode="External"/><Relationship Id="rId35" Type="http://schemas.openxmlformats.org/officeDocument/2006/relationships/hyperlink" Target="https://login.consultant.ru/link/?req=doc&amp;base=RZR&amp;n=417823&amp;dst=100029" TargetMode="External"/><Relationship Id="rId43" Type="http://schemas.openxmlformats.org/officeDocument/2006/relationships/hyperlink" Target="https://login.consultant.ru/link/?req=doc&amp;base=RZR&amp;n=417823&amp;dst=100037" TargetMode="External"/><Relationship Id="rId48" Type="http://schemas.openxmlformats.org/officeDocument/2006/relationships/hyperlink" Target="https://login.consultant.ru/link/?req=doc&amp;base=RZR&amp;n=477540&amp;dst=100012" TargetMode="External"/><Relationship Id="rId56" Type="http://schemas.openxmlformats.org/officeDocument/2006/relationships/hyperlink" Target="https://login.consultant.ru/link/?req=doc&amp;base=RZR&amp;n=417823&amp;dst=100029" TargetMode="External"/><Relationship Id="rId8" Type="http://schemas.openxmlformats.org/officeDocument/2006/relationships/hyperlink" Target="https://login.consultant.ru/link/?req=doc&amp;base=RZR&amp;n=491707&amp;dst=100006" TargetMode="External"/><Relationship Id="rId51" Type="http://schemas.openxmlformats.org/officeDocument/2006/relationships/hyperlink" Target="https://login.consultant.ru/link/?req=doc&amp;base=RZR&amp;n=443816&amp;dst=10003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8320</Words>
  <Characters>47425</Characters>
  <Application>Microsoft Office Word</Application>
  <DocSecurity>0</DocSecurity>
  <Lines>395</Lines>
  <Paragraphs>111</Paragraphs>
  <ScaleCrop>false</ScaleCrop>
  <Company/>
  <LinksUpToDate>false</LinksUpToDate>
  <CharactersWithSpaces>55634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Слесарев Роман Александрович</dc:creator>
  <cp:keywords/>
  <dc:description/>
  <cp:lastModifiedBy>Слесарев Роман Александрович</cp:lastModifiedBy>
  <cp:revision>1</cp:revision>
  <dcterms:created xsi:type="dcterms:W3CDTF">2025-03-03T13:23:00Z</dcterms:created>
  <dcterms:modified xsi:type="dcterms:W3CDTF">2025-03-03T13:23:00Z</dcterms:modified>
</cp:coreProperties>
</file>