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06.08.2021 N 533</w:t>
              <w:br/>
              <w:t xml:space="preserve">(ред. от 07.03.2023)</w:t>
              <w:br/>
              <w:t xml:space="preserve">"Об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образования"</w:t>
              <w:br/>
              <w:t xml:space="preserve">(Зарегистрировано в Минюсте России 03.09.2021 N 64877)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 сентября 2021 г. N 64877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августа 2021 г. N 533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ПЕРЕВОДА ОБУЧАЮЩИХСЯ В ДРУГУЮ ОБРАЗОВАТЕЛЬНУЮ ОРГАНИЗАЦИЮ,</w:t>
      </w:r>
    </w:p>
    <w:p>
      <w:pPr>
        <w:pStyle w:val="2"/>
        <w:jc w:val="center"/>
      </w:pPr>
      <w:r>
        <w:rPr>
          <w:sz w:val="20"/>
        </w:rPr>
        <w:t xml:space="preserve">РЕАЛИЗУЮЩУЮ ОБРАЗОВАТЕЛЬНУЮ ПРОГРАММУ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07.03.2023 N 160 &quot;О внесении изменения в пункт 2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истерства просвещения Российской Федерации от 6 августа 2021 г. N 533&quot; (Зарегистрировано в Минюсте России 12.04.2023 N 7299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07.03.2023 N 160)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пунктом 15 части 1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hyperlink w:history="0" r:id="rId9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10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4.2.15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перевода обучающихся в другую образовательную организацию, реализующую образовательную программу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марта 2022 г. и действует до 1 марта 2028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6 августа 2021 г. N 533</w:t>
      </w:r>
    </w:p>
    <w:p>
      <w:pPr>
        <w:pStyle w:val="0"/>
        <w:jc w:val="right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ПЕРЕВОДА ОБУЧАЮЩИХСЯ В ДРУГУЮ ОБРАЗОВАТЕЛЬНУЮ ОРГАНИЗАЦИЮ,</w:t>
      </w:r>
    </w:p>
    <w:p>
      <w:pPr>
        <w:pStyle w:val="2"/>
        <w:jc w:val="center"/>
      </w:pPr>
      <w:r>
        <w:rPr>
          <w:sz w:val="20"/>
        </w:rPr>
        <w:t xml:space="preserve">РЕАЛИЗУЮЩУЮ ОБРАЗОВАТЕЛЬНУЮ ПРОГРАММУ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просвещения России от 07.03.2023 N 160 &quot;О внесении изменения в пункт 2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истерства просвещения Российской Федерации от 6 августа 2021 г. N 533&quot; (Зарегистрировано в Минюсте России 12.04.2023 N 7299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07.03.2023 N 160)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перевода обучающихся в другую образовательную организацию, реализующую образовательные программы среднего профессионального образования (далее - Порядок), устанавливает правила перевода лиц, обучающихся по образовательным программам среднего профессионального образования (далее соответственно - перевод, обучающиеся, образовательные программы), из одной организации, реализующей образовательные программы, в другую организацию, реализующую образовательные программы (далее соответственно - исходная организация, принимающая организация, вместе -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не распространяется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обучающихся в другие организации, осуществляющие образовательную деятельность,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программе, прекращения действия государственной аккредитации;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просвещения России от 07.03.2023 N 160 &quot;О внесении изменения в пункт 2 Порядка перевода обучающихся в другую образовательную организацию, реализующую образовательную программу среднего профессионального образования, утвержденного приказом Министерства просвещения Российской Федерации от 6 августа 2021 г. N 533&quot; (Зарегистрировано в Минюсте России 12.04.2023 N 7299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07.03.2023 N 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обучающихся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перевод обучающихся из одной федеральной государственной организации, осуществляющей образовательную деятельность и находящейся в ведении органов, указанных в </w:t>
      </w:r>
      <w:hyperlink w:history="0" r:id="rId13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части 1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в другую такую организацию &lt;1&gt;;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Пункт 2 части 10 статьи 81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перевод обучающихся при реализации образовательных программ с использованием сетевой формы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Сроки проведения перевода, в том числе сроки приема документов, необходимых для перевода, определяются принимающей организацией с учетом требований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Перевод осуществляется при наличии вакантных мест, имеющихся в принимающей организации для перевода обучающихся из одной организации в другую организацию (далее - вакантные места для перевода).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Количество вакантных мест для перевода определяется принимающей организацией с детализацией по образовательным программам, формам обучения, курсам обучения с указанием количества вакантных мест для перевода, финансируемых за счет бюджетных ассигнований федерального бюджета, бюджетов субъектов Российской Федерации, местных бюджетов (далее - за счет бюджетных ассигнований), по договорам об образовании за счет средств физических и (или)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Перевод обучающихся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квалифицированных рабочих, служащих на программу подготовки квалифицированных рабочих,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специалистов среднего звена на программу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квалифицированных рабочих, служащих на программу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подготовки специалистов среднего звена на программу подготовки квалифицированных рабочих,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бакалавриата на программу подготовки специалистов среднего звена или на программу подготовки квалифицированных рабочих,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программы специалитета на программу подготовки специалистов среднего звена или на программу подготовки квалифицированных рабочих,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Перевод осуществляется при наличии образования, требуемого для освоения соответствующей образовательной программы, в том числе при получении его за рубежом.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Перевод на обучение за счет бюджетных ассигнований осуществляется: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ограничений, предусмотренных для освоения соответствующей образовательной программы за счет бюджетных ассигнований/если обучение по соответствующей образовательной программе не является получением второго или последующего соответствующего образования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5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5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7598), </w:t>
      </w:r>
      <w:hyperlink w:history="0" r:id="rId16" w:tooltip="Федеральный закон от 21.12.1996 N 159-ФЗ (ред. от 04.08.2023) &quot;О дополнительных гарантиях по социальной поддержке детей-сирот и детей, оставшихся без попечения родителей&quot; (с изм. и доп., вступ. в силу с 01.01.2024) {КонсультантПлюс}">
        <w:r>
          <w:rPr>
            <w:sz w:val="20"/>
            <w:color w:val="0000ff"/>
          </w:rPr>
          <w:t xml:space="preserve">пункт 2 статьи 6</w:t>
        </w:r>
      </w:hyperlink>
      <w:r>
        <w:rPr>
          <w:sz w:val="20"/>
        </w:rP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2016, N 27, ст. 4292).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общая продолжительность обучения обучающегося не будет превышать более чем на один учебный год срока освоения образовательной программы, на которую он переводится, установленного соответствующим федеральным государственным образовательным стандартом.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Перевод обучающихся допускается не ранее чем после прохождения первой промежуточной аттестации в исходной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Перевод обучающихся допускается с любой формы обучения на любую форму обучения.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Процедура перевода обучающихся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0"/>
        </w:rPr>
        <w:t xml:space="preserve">11. По заявлению обучающегося, желающего быть переведенным в другую организацию, исходная организация в течение 5 рабочих дней со дня поступления заявления выдает обучающемуся справку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- учебные дисциплины), пройденных практик, оценки, выставленные исходной организацией при проведении промежуточной аттестации (далее - справка о периоде обучения).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Обучающийся подает в принимающую организацию заявление о переводе с приложением справки о периоде обучения и иных документов, подтверждающих образовательные достижения обучающегося (иные документы представляются по усмотрению обучающегося) (далее - заявление о переводе). При переводе на обучение за счет бюджетных ассигнований в заявлении о переводе фиксируется с заверением личной подписью поступающего факт соответствия обучающегося требованию, указанному в </w:t>
      </w:r>
      <w:hyperlink w:history="0" w:anchor="P65" w:tooltip="при отсутствии ограничений, предусмотренных для освоения соответствующей образовательной программы за счет бюджетных ассигнований/если обучение по соответствующей образовательной программе не является получением второго или последующего соответствующего образования &lt;2&gt;;">
        <w:r>
          <w:rPr>
            <w:sz w:val="20"/>
            <w:color w:val="0000ff"/>
          </w:rPr>
          <w:t xml:space="preserve">абзаце втором пункта 8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 основании заявления о переводе принимающая организация не позднее 14 календарных дней со дня подачи заявления о переводе в соответствии с Порядком оценивает полученные документы на предмет соответствия обучающегося требованиям, предусмотренным Порядком, и определения перечней изученных учебных дисциплин, пройденных практик, которые в случае перевода обучающегося будут перезачтены или переаттестованы в порядке, установленном принимающей организацией, и определяет период, с которого обучающийся в случае перевода будет допущен к обучению.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если заявлений о переводе подано больше количества вакантных мест для перевода, принимающая организация помимо оценивания полученных документов проводит конкурсный отбор среди лиц, подавших заявления о переводе. По результатам конкурсного отбора принимающая организация принимает либо решение о зачислении на вакантные места для перевода обучающихся, наиболее подготовленных к освоению соответствующей образовательной программы (далее - решение о зачислении), либо решение об отказе в зачислении в отношении лиц, не прошедших по результатам конкурсного отбора. Порядок и сроки проведения конкурсного отбора определяются локальным нормативным актом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 принятии принимающей организацией решения о зачислении обучающемуся в течение 5 календарных дней со дня принятия решения о зачислении выдается справка о переводе, в которой указываются образовательная программа - программа подготовки квалифицированных рабочих, служащих или программа подготовки специалистов среднего звена, код и наименование профессии, специальности, на которую обучающийся будет переведен. Справка о переводе подписывается руководителем принимающей организации или исполняющим его обязанности, или лицом, которое на основании приказа наделено соответствующими полномочиями руководителем принимающей организации или исполняющим его обязанности, и заверяется печатью (при наличии) принимающей организации. К справке прилагается перечень изученных учебных дисциплин, пройденных практик, выполненных научных исследований, которые будут перезачтены или переаттестованы обучающемуся при переводе.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Обучающийся представляет в исходную организацию письменное заявление об отчислении в порядке перевода в принимающую организацию (далее - заявление об отчислении) с приложением справки о переводе.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Исходная организация в течение 3 рабочих дней со дня поступления заявления об отчислении издает приказ об отчислении обучающегося в связи с переводом в другую организацию (далее - отчисление в связи с переводом).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Лицу, отчисленному в связи с переводом в другую организацию (далее - лицо, отчисленное в связи с переводом),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переводом, оригинал документа об образовании или об образовании и о квалификации, на основании которого указанное лицо было зачислено в исходную организацию (далее - документ о предшествующем образовании) (при наличии в исходной организации указанного документа). Указанные документы выдаются на руки лицу, отчисленному в связи с переводом, или его доверенному лицу (при предъявлении нотариально удостоверенной доверенности) либо по заявлению лица, отчисленного в связи с переводом, направляются в адрес указанного лица или в принимающую организацию через операторов почтовой связи общего пользования (почтовым отправлением с уведомлением о вручении и описью вложения).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Лицо, отчисленное в связи с переводом, сдает в исходную организацию в зависимости от категории обучающегося студенческий билет, зачетную книжку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исходной организации в личном деле лица, отчисленного в связи с переводом, хранятся в том числе копия документа о предшествующем образовании, заверенная исходной организацией, выписка из приказа об отчислении в связи с переводом, а также в зависимости от категории обучающегося студенческий билет, зачетная книжка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переводе обучающегося, получающего образование за рубежом, </w:t>
      </w:r>
      <w:hyperlink w:history="0" w:anchor="P75" w:tooltip="11. По заявлению обучающегося, желающего быть переведенным в другую организацию, исходная организация в течение 5 рабочих дней со дня поступления заявления выдает обучающемуся справку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- учебные дисциплины), пройденных практик, оценки, выставленные исходной организац...">
        <w:r>
          <w:rPr>
            <w:sz w:val="20"/>
            <w:color w:val="0000ff"/>
          </w:rPr>
          <w:t xml:space="preserve">пункты 11</w:t>
        </w:r>
      </w:hyperlink>
      <w:r>
        <w:rPr>
          <w:sz w:val="20"/>
        </w:rPr>
        <w:t xml:space="preserve">, </w:t>
      </w:r>
      <w:hyperlink w:history="0" w:anchor="P80" w:tooltip="15. Обучающийся представляет в исходную организацию письменное заявление об отчислении в порядке перевода в принимающую организацию (далее - заявление об отчислении) с приложением справки о переводе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- </w:t>
      </w:r>
      <w:hyperlink w:history="0" w:anchor="P82" w:tooltip="17. Лицу, отчисленному в связи с переводом в другую организацию (далее - лицо, отчисленное в связи с переводом), в течение 3 рабочих дней со дня издания приказа об отчислении в связи с переводом выдаются заверенная исходной организацией выписка из приказа об отчислении в связи с переводом, оригинал документа об образовании или об образовании и о квалификации, на основании которого указанное лицо было зачислено в исходную организацию (далее - документ о предшествующем образовании) (при наличии в исходной ...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Порядка не применяются. Отчисление обучающегося, получающего образование за рубежом, осуществляется в соответствии с законодательством иностранного государства по месту его обучения, если иное не установлено международными договорами Российской Федерации.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Лицо, отчисленное в связи с переводом, представляет в принимающую организацию выписку из приказа об отчислении в связи с переводом и документ о предшествующем образовании (оригинал указанного документа или его копию, заверенную организацией, выдавшей указанный документ, или его копию с предъявлением оригинала для заверения копии принимающей организацией).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документа о предшествующем образовании, полученном в иностранном государстве, лицо, отчисленное в связи с переводом, представляет свидетельство о признании иностранного образования. Представление указанного свидетельства не требуется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документа иностранного государства об образовании, которое соответствует </w:t>
      </w:r>
      <w:hyperlink w:history="0" r:id="rId17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части 3 статьи 107</w:t>
        </w:r>
      </w:hyperlink>
      <w:r>
        <w:rPr>
          <w:sz w:val="20"/>
        </w:rPr>
        <w:t xml:space="preserve"> Федерального закона N 273-ФЗ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8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 11 статьи 107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если принимающая организация вправе самостоятельно осуществлять признание иностранного образования и (или) иностранной квалификации, которые не соответствуют условиям, предусмотренным </w:t>
      </w:r>
      <w:hyperlink w:history="0" r:id="rId19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частью 3 статьи 107</w:t>
        </w:r>
      </w:hyperlink>
      <w:r>
        <w:rPr>
          <w:sz w:val="20"/>
        </w:rPr>
        <w:t xml:space="preserve"> Федерального закона N 273-ФЗ;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документа об образовании, соответствующего </w:t>
      </w:r>
      <w:hyperlink w:history="0" r:id="rId20" w:tooltip="Федеральный закон от 05.05.2014 N 84-ФЗ (ред. от 26.07.2019) &quot;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статье 6</w:t>
        </w:r>
      </w:hyperlink>
      <w:r>
        <w:rPr>
          <w:sz w:val="20"/>
        </w:rP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2014, N 19, ст. 2289; 2015, N 1, ст. 42.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Принимающая организация в течение 3 рабочих дней со дня поступления документов, указанных в </w:t>
      </w:r>
      <w:hyperlink w:history="0" w:anchor="P86" w:tooltip="19. Лицо, отчисленное в связи с переводом, представляет в принимающую организацию выписку из приказа об отчислении в связи с переводом и документ о предшествующем образовании (оригинал указанного документа или его копию, заверенную организацией, выдавшей указанный документ, или его копию с предъявлением оригинала для заверения копии принимающей организацией).">
        <w:r>
          <w:rPr>
            <w:sz w:val="20"/>
            <w:color w:val="0000ff"/>
          </w:rPr>
          <w:t xml:space="preserve">пункте 19</w:t>
        </w:r>
      </w:hyperlink>
      <w:r>
        <w:rPr>
          <w:sz w:val="20"/>
        </w:rPr>
        <w:t xml:space="preserve"> Порядка, издает приказ о зачислении в порядке перевода из исходной организации лица, отчисленного в связи с переводом (далее - приказ о зачислении в порядке перевода).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зачисления по договорам об образовании за счет средств физических и (или) юридических лиц изданию приказа о зачислении в порядке перевода предшествует заключение договора об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издания приказа о зачислении в порядке перевода принимающая организация формирует личное дело обучающегося, в которое заносятся в том числе заявление о переводе, справка о периоде обучения, иные документы, подтверждающие образовательные достижения обучающегося (при наличии), документ о предшествующем образовании (оригинал или копия), выписка из приказа об отчислении в связи с переводом, выписка из приказа о зачислении в порядке перевода, а также договор об образовании, если зачисление осуществляется на обучение по договорам об образовании за счет средств физических и (или)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5 рабочих дней со дня издания приказа о зачислении в порядке перевода студентам выдаются студенческий билет и зачетная книжка. Иным категориям обучающихся в случаях, предусмотренных законодательством Российской Федерации или локальными нормативными актами, выдаются документы, подтверждающие их обучение в организации, реализующей образовательные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06.08.2021 N 533</w:t>
            <w:br/>
            <w:t>(ред. от 07.03.2023)</w:t>
            <w:br/>
            <w:t>"Об утверждении Порядка перевода обучающихся в дру...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44531&amp;dst=100006" TargetMode = "External"/>
	<Relationship Id="rId8" Type="http://schemas.openxmlformats.org/officeDocument/2006/relationships/hyperlink" Target="https://login.consultant.ru/link/?req=doc&amp;base=RZB&amp;n=451871&amp;dst=230" TargetMode = "External"/>
	<Relationship Id="rId9" Type="http://schemas.openxmlformats.org/officeDocument/2006/relationships/hyperlink" Target="https://login.consultant.ru/link/?req=doc&amp;base=RZB&amp;n=459594&amp;dst=100015" TargetMode = "External"/>
	<Relationship Id="rId10" Type="http://schemas.openxmlformats.org/officeDocument/2006/relationships/hyperlink" Target="https://login.consultant.ru/link/?req=doc&amp;base=RZB&amp;n=459594&amp;dst=100036" TargetMode = "External"/>
	<Relationship Id="rId11" Type="http://schemas.openxmlformats.org/officeDocument/2006/relationships/hyperlink" Target="https://login.consultant.ru/link/?req=doc&amp;base=RZB&amp;n=444531&amp;dst=100006" TargetMode = "External"/>
	<Relationship Id="rId12" Type="http://schemas.openxmlformats.org/officeDocument/2006/relationships/hyperlink" Target="https://login.consultant.ru/link/?req=doc&amp;base=RZB&amp;n=444531&amp;dst=100006" TargetMode = "External"/>
	<Relationship Id="rId13" Type="http://schemas.openxmlformats.org/officeDocument/2006/relationships/hyperlink" Target="https://login.consultant.ru/link/?req=doc&amp;base=RZB&amp;n=451871&amp;dst=39" TargetMode = "External"/>
	<Relationship Id="rId14" Type="http://schemas.openxmlformats.org/officeDocument/2006/relationships/hyperlink" Target="https://login.consultant.ru/link/?req=doc&amp;base=RZB&amp;n=451871&amp;dst=101077" TargetMode = "External"/>
	<Relationship Id="rId15" Type="http://schemas.openxmlformats.org/officeDocument/2006/relationships/hyperlink" Target="https://login.consultant.ru/link/?req=doc&amp;base=RZB&amp;n=451871&amp;dst=100911" TargetMode = "External"/>
	<Relationship Id="rId16" Type="http://schemas.openxmlformats.org/officeDocument/2006/relationships/hyperlink" Target="https://login.consultant.ru/link/?req=doc&amp;base=RZB&amp;n=448313&amp;dst=92" TargetMode = "External"/>
	<Relationship Id="rId17" Type="http://schemas.openxmlformats.org/officeDocument/2006/relationships/hyperlink" Target="https://login.consultant.ru/link/?req=doc&amp;base=RZB&amp;n=451871&amp;dst=101396" TargetMode = "External"/>
	<Relationship Id="rId18" Type="http://schemas.openxmlformats.org/officeDocument/2006/relationships/hyperlink" Target="https://login.consultant.ru/link/?req=doc&amp;base=RZB&amp;n=451871&amp;dst=101406" TargetMode = "External"/>
	<Relationship Id="rId19" Type="http://schemas.openxmlformats.org/officeDocument/2006/relationships/hyperlink" Target="https://login.consultant.ru/link/?req=doc&amp;base=RZB&amp;n=451871&amp;dst=101396" TargetMode = "External"/>
	<Relationship Id="rId20" Type="http://schemas.openxmlformats.org/officeDocument/2006/relationships/hyperlink" Target="https://login.consultant.ru/link/?req=doc&amp;base=RZB&amp;n=330148&amp;dst=10005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06.08.2021 N 533
(ред. от 07.03.2023)
"Об утверждении Порядка перевода обучающихся в другую образовательную организацию, реализующую образовательную программу среднего профессионального образования"
(Зарегистрировано в Минюсте России 03.09.2021 N 64877)</dc:title>
  <dcterms:created xsi:type="dcterms:W3CDTF">2024-02-13T12:39:44Z</dcterms:created>
</cp:coreProperties>
</file>