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08" w:rsidRDefault="00AC57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5708" w:rsidRDefault="00AC5708">
      <w:pPr>
        <w:pStyle w:val="ConsPlusNormal"/>
        <w:jc w:val="both"/>
        <w:outlineLvl w:val="0"/>
      </w:pPr>
    </w:p>
    <w:p w:rsidR="00AC5708" w:rsidRDefault="00AC57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5708" w:rsidRDefault="00AC5708">
      <w:pPr>
        <w:pStyle w:val="ConsPlusTitle"/>
        <w:jc w:val="center"/>
      </w:pPr>
    </w:p>
    <w:p w:rsidR="00AC5708" w:rsidRDefault="00AC5708">
      <w:pPr>
        <w:pStyle w:val="ConsPlusTitle"/>
        <w:jc w:val="center"/>
      </w:pPr>
      <w:r>
        <w:t>ПОСТАНОВЛЕНИЕ</w:t>
      </w:r>
    </w:p>
    <w:p w:rsidR="00AC5708" w:rsidRDefault="00AC5708">
      <w:pPr>
        <w:pStyle w:val="ConsPlusTitle"/>
        <w:jc w:val="center"/>
      </w:pPr>
      <w:r>
        <w:t>от 29 ноября 2021 г. N 2085</w:t>
      </w:r>
    </w:p>
    <w:p w:rsidR="00AC5708" w:rsidRDefault="00AC5708">
      <w:pPr>
        <w:pStyle w:val="ConsPlusTitle"/>
        <w:jc w:val="center"/>
      </w:pPr>
    </w:p>
    <w:p w:rsidR="00AC5708" w:rsidRDefault="00AC5708">
      <w:pPr>
        <w:pStyle w:val="ConsPlusTitle"/>
        <w:jc w:val="center"/>
      </w:pPr>
      <w:r>
        <w:t>О ФЕДЕРАЛЬНОЙ ИНФОРМАЦИОННОЙ СИСТЕМЕ</w:t>
      </w:r>
    </w:p>
    <w:p w:rsidR="00AC5708" w:rsidRDefault="00AC5708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C5708" w:rsidRDefault="00AC5708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C5708" w:rsidRDefault="00AC5708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C5708" w:rsidRDefault="00AC5708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AC5708" w:rsidRDefault="00AC5708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AC5708" w:rsidRDefault="00AC5708">
      <w:pPr>
        <w:pStyle w:val="ConsPlusTitle"/>
        <w:jc w:val="center"/>
      </w:pPr>
      <w:r>
        <w:t>ИНФОРМАЦИОННЫХ СИСТЕМАХ ОБЕСПЕЧЕНИЯ ПРОВЕДЕНИЯ</w:t>
      </w:r>
    </w:p>
    <w:p w:rsidR="00AC5708" w:rsidRDefault="00AC5708">
      <w:pPr>
        <w:pStyle w:val="ConsPlusTitle"/>
        <w:jc w:val="center"/>
      </w:pPr>
      <w:r>
        <w:t>ГОСУДАРСТВЕННОЙ ИТОГОВОЙ АТТЕСТАЦИИ ОБУЧАЮЩИХСЯ,</w:t>
      </w:r>
    </w:p>
    <w:p w:rsidR="00AC5708" w:rsidRDefault="00AC5708">
      <w:pPr>
        <w:pStyle w:val="ConsPlusTitle"/>
        <w:jc w:val="center"/>
      </w:pPr>
      <w:r>
        <w:t>ОСВОИВШИХ ОСНОВНЫЕ ОБРАЗОВАТЕЛЬНЫЕ ПРОГРАММЫ ОСНОВНОГО</w:t>
      </w:r>
    </w:p>
    <w:p w:rsidR="00AC5708" w:rsidRDefault="00AC5708">
      <w:pPr>
        <w:pStyle w:val="ConsPlusTitle"/>
        <w:jc w:val="center"/>
      </w:pPr>
      <w:r>
        <w:t>ОБЩЕГО И СРЕДНЕГО ОБЩЕГО ОБРАЗОВАНИЯ</w:t>
      </w:r>
    </w:p>
    <w:p w:rsidR="00AC5708" w:rsidRDefault="00AC57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18.03.2023 </w:t>
            </w:r>
            <w:hyperlink r:id="rId5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6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</w:tr>
    </w:tbl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98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C5708" w:rsidRDefault="00AC5708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2013, N 36, ст. 4583);</w:t>
      </w:r>
    </w:p>
    <w:p w:rsidR="00AC5708" w:rsidRDefault="00AC5708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октября 2017 г. N 1252 "О внесении изменений в постановление Правительства Российской Федерации от 31 августа 2013 г. N 755" (Собрание законодательства Российской Федерации, 2017, N 43, ст. 6331);</w:t>
      </w:r>
    </w:p>
    <w:p w:rsidR="00AC5708" w:rsidRDefault="00AC570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17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 1 марта 2022 г. и действует до 29 февраля 2028 г.</w:t>
      </w: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jc w:val="right"/>
      </w:pPr>
      <w:r>
        <w:t>Председатель Правительства</w:t>
      </w:r>
    </w:p>
    <w:p w:rsidR="00AC5708" w:rsidRDefault="00AC5708">
      <w:pPr>
        <w:pStyle w:val="ConsPlusNormal"/>
        <w:jc w:val="right"/>
      </w:pPr>
      <w:r>
        <w:t>Российской Федерации</w:t>
      </w:r>
    </w:p>
    <w:p w:rsidR="00AC5708" w:rsidRDefault="00AC5708">
      <w:pPr>
        <w:pStyle w:val="ConsPlusNormal"/>
        <w:jc w:val="right"/>
      </w:pPr>
      <w:r>
        <w:t>М.МИШУСТИН</w:t>
      </w: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jc w:val="right"/>
        <w:outlineLvl w:val="0"/>
      </w:pPr>
      <w:r>
        <w:t>Утверждены</w:t>
      </w:r>
    </w:p>
    <w:p w:rsidR="00AC5708" w:rsidRDefault="00AC5708">
      <w:pPr>
        <w:pStyle w:val="ConsPlusNormal"/>
        <w:jc w:val="right"/>
      </w:pPr>
      <w:r>
        <w:t>постановлением Правительства</w:t>
      </w:r>
    </w:p>
    <w:p w:rsidR="00AC5708" w:rsidRDefault="00AC5708">
      <w:pPr>
        <w:pStyle w:val="ConsPlusNormal"/>
        <w:jc w:val="right"/>
      </w:pPr>
      <w:r>
        <w:t>Российской Федерации</w:t>
      </w:r>
    </w:p>
    <w:p w:rsidR="00AC5708" w:rsidRDefault="00AC5708">
      <w:pPr>
        <w:pStyle w:val="ConsPlusNormal"/>
        <w:jc w:val="right"/>
      </w:pPr>
      <w:r>
        <w:t>от 29 ноября 2021 г. N 2085</w:t>
      </w:r>
    </w:p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Title"/>
        <w:jc w:val="center"/>
      </w:pPr>
      <w:bookmarkStart w:id="0" w:name="P41"/>
      <w:bookmarkEnd w:id="0"/>
      <w:r>
        <w:t>ПРАВИЛА</w:t>
      </w:r>
    </w:p>
    <w:p w:rsidR="00AC5708" w:rsidRDefault="00AC5708">
      <w:pPr>
        <w:pStyle w:val="ConsPlusTitle"/>
        <w:jc w:val="center"/>
      </w:pPr>
      <w:r>
        <w:t>ФОРМИРОВАНИЯ И ВЕДЕНИЯ ФЕДЕРАЛЬНОЙ ИНФОРМАЦИОННОЙ СИСТЕМЫ</w:t>
      </w:r>
    </w:p>
    <w:p w:rsidR="00AC5708" w:rsidRDefault="00AC5708">
      <w:pPr>
        <w:pStyle w:val="ConsPlusTitle"/>
        <w:jc w:val="center"/>
      </w:pPr>
      <w:r>
        <w:t>ОБЕСПЕЧЕНИЯ ПРОВЕДЕНИЯ ГОСУДАРСТВЕННОЙ ИТОГОВОЙ АТТЕСТАЦИИ</w:t>
      </w:r>
    </w:p>
    <w:p w:rsidR="00AC5708" w:rsidRDefault="00AC5708">
      <w:pPr>
        <w:pStyle w:val="ConsPlusTitle"/>
        <w:jc w:val="center"/>
      </w:pPr>
      <w:r>
        <w:t>ОБУЧАЮЩИХСЯ, ОСВОИВШИХ ОСНОВНЫЕ ОБРАЗОВАТЕЛЬНЫЕ ПРОГРАММЫ</w:t>
      </w:r>
    </w:p>
    <w:p w:rsidR="00AC5708" w:rsidRDefault="00AC5708">
      <w:pPr>
        <w:pStyle w:val="ConsPlusTitle"/>
        <w:jc w:val="center"/>
      </w:pPr>
      <w:r>
        <w:t>ОСНОВНОГО ОБЩЕГО И СРЕДНЕГО ОБЩЕГО ОБРАЗОВАНИЯ, И ПРИЕМА</w:t>
      </w:r>
    </w:p>
    <w:p w:rsidR="00AC5708" w:rsidRDefault="00AC5708">
      <w:pPr>
        <w:pStyle w:val="ConsPlusTitle"/>
        <w:jc w:val="center"/>
      </w:pPr>
      <w:r>
        <w:t>ГРАЖДАН В ОБРАЗОВАТЕЛЬНЫЕ ОРГАНИЗАЦИИ ДЛЯ ПОЛУЧЕНИЯ СРЕДНЕГО</w:t>
      </w:r>
    </w:p>
    <w:p w:rsidR="00AC5708" w:rsidRDefault="00AC5708">
      <w:pPr>
        <w:pStyle w:val="ConsPlusTitle"/>
        <w:jc w:val="center"/>
      </w:pPr>
      <w:r>
        <w:t>ПРОФЕССИОНАЛЬНОГО И ВЫСШЕГО ОБРАЗОВАНИЯ И РЕГИОНАЛЬНЫХ</w:t>
      </w:r>
    </w:p>
    <w:p w:rsidR="00AC5708" w:rsidRDefault="00AC5708">
      <w:pPr>
        <w:pStyle w:val="ConsPlusTitle"/>
        <w:jc w:val="center"/>
      </w:pPr>
      <w:r>
        <w:t>ИНФОРМАЦИОННЫХ СИСТЕМ ОБЕСПЕЧЕНИЯ ПРОВЕДЕНИЯ ГОСУДАРСТВЕННОЙ</w:t>
      </w:r>
    </w:p>
    <w:p w:rsidR="00AC5708" w:rsidRDefault="00AC5708">
      <w:pPr>
        <w:pStyle w:val="ConsPlusTitle"/>
        <w:jc w:val="center"/>
      </w:pPr>
      <w:r>
        <w:t>ИТОГОВОЙ АТТЕСТАЦИИ ОБУЧАЮЩИХСЯ, ОСВОИВШИХ ОСНОВНЫЕ</w:t>
      </w:r>
    </w:p>
    <w:p w:rsidR="00AC5708" w:rsidRDefault="00AC5708">
      <w:pPr>
        <w:pStyle w:val="ConsPlusTitle"/>
        <w:jc w:val="center"/>
      </w:pPr>
      <w:r>
        <w:t>ОБРАЗОВАТЕЛЬНЫЕ ПРОГРАММЫ ОСНОВНОГО ОБЩЕГО И СРЕДНЕГО</w:t>
      </w:r>
    </w:p>
    <w:p w:rsidR="00AC5708" w:rsidRDefault="00AC5708">
      <w:pPr>
        <w:pStyle w:val="ConsPlusTitle"/>
        <w:jc w:val="center"/>
      </w:pPr>
      <w:r>
        <w:t>ОБЩЕГО ОБРАЗОВАНИЯ</w:t>
      </w:r>
    </w:p>
    <w:p w:rsidR="00AC5708" w:rsidRDefault="00AC57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57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18.03.2023 </w:t>
            </w:r>
            <w:hyperlink r:id="rId1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AC5708" w:rsidRDefault="00AC57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31.05.2024 </w:t>
            </w:r>
            <w:hyperlink r:id="rId12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708" w:rsidRDefault="00AC5708">
            <w:pPr>
              <w:pStyle w:val="ConsPlusNormal"/>
            </w:pPr>
          </w:p>
        </w:tc>
      </w:tr>
    </w:tbl>
    <w:p w:rsidR="00AC5708" w:rsidRDefault="00AC5708">
      <w:pPr>
        <w:pStyle w:val="ConsPlusNormal"/>
        <w:ind w:firstLine="540"/>
        <w:jc w:val="both"/>
      </w:pPr>
    </w:p>
    <w:p w:rsidR="00AC5708" w:rsidRDefault="00AC570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 обучение).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 настоящих Правилах под формированием информационной системы понимается создание соответствующей информационной системы и формирование ее информационных ресурсов, а под ведением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lastRenderedPageBreak/>
        <w:t>2. Федеральная и региональные информационные системы являются государственными информационными системами.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Оператором федеральной информационной системы является Федеральная служба по надзору в сфере образования и науки.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Организация формирования и ведения региональных информационных систем осуществляется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субъектов Российской Федерации).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исполнительным органом субъекта Российской Федерации.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Операторами региональных информационных систем являются исполнительные органы субъектов Российской Федерации.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3. В целях формирования и ведения федеральной и региональных информационных систем их операторы обеспечивают проведение следующих мероприятий: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а) обеспечение технического функционирования федеральной и региональных информационных систем;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б) осуществление автоматизированной обработки информации, содержащейся в федеральной и региональных информационных системах;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в) обеспечение доступа к информации, содержащейся в федеральной и региональных информационных системах, в установленном порядке;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г) обеспечение защиты информации, содержащейся в федеральной и региональных информационных системах;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д) обеспечение взаимодействия федеральной и региональных информационных систем.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4. Внесение сведений в федеральную информационную систему осуществляется операторами, а также: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1" w:name="P76"/>
      <w:bookmarkEnd w:id="1"/>
      <w:r>
        <w:t>а)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имеющими в своей структуре специализированные структурные образовательные подразделения, реализующими образовательные программы основного общего и (или) среднего общего образования;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2" w:name="P77"/>
      <w:bookmarkEnd w:id="2"/>
      <w:r>
        <w:lastRenderedPageBreak/>
        <w:t>б) учредителями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образования;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18.03.2023 N 424)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в) образовательными организациями, осуществляющими прием на обучение;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г) Министерством науки и высшего образования Российской Федерации;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д) Министерством просвещения Российской Федерации;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е) федеральными органами исполнительной власти, исполнительными органами субъектов Российской Федерации, образовательными организациями высшего образования, являющимися организаторами олимпиад школьников (далее - поставщики информации федеральной информационной системы).</w:t>
      </w:r>
    </w:p>
    <w:p w:rsidR="00AC5708" w:rsidRDefault="00AC57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а) органы местного самоуправления, осуществляющие управление в сфере образования;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б) 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6. 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7. Оператор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 и актуальность сведений, внесенных ими в федеральную и региональные информационные системы, а также за своевременность их внесения.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8. Руководители операторов федеральной и региональных информационных систем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</w:t>
      </w:r>
      <w:r>
        <w:lastRenderedPageBreak/>
        <w:t>за внесение сведений в федеральную и региональные информационные системы.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 случае предоставления операторам региональных информационных систем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этим операторам для внесения в региональные информационные системы.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Функционирование федеральной и региональных информационных систем осуществляется в защищенной сети </w:t>
      </w:r>
      <w:proofErr w:type="gramStart"/>
      <w:r>
        <w:t>передачи данных с учетом</w:t>
      </w:r>
      <w:proofErr w:type="gramEnd"/>
      <w:r>
        <w:t xml:space="preserve"> установленных законодательством Российской Федерации требований к обеспечению защиты информации. 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9. Федеральная служба по надзору в сфере образования и науки осуществляет координацию деятельности исполнительных органов субъектов Российской Федерации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информацией.</w:t>
      </w:r>
    </w:p>
    <w:p w:rsidR="00AC5708" w:rsidRDefault="00AC5708">
      <w:pPr>
        <w:pStyle w:val="ConsPlusNormal"/>
        <w:jc w:val="both"/>
      </w:pPr>
      <w:r>
        <w:t xml:space="preserve">(п. 9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10. 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11. Поставка специализированных программных средств в исполнительные органы субъектов Российской Федерации, загранучреждения и учредителям, указанным в </w:t>
      </w:r>
      <w:hyperlink w:anchor="P76">
        <w:r>
          <w:rPr>
            <w:color w:val="0000FF"/>
          </w:rPr>
          <w:t>подпунктах "а"</w:t>
        </w:r>
      </w:hyperlink>
      <w:r>
        <w:t xml:space="preserve"> и </w:t>
      </w:r>
      <w:hyperlink w:anchor="P77">
        <w:r>
          <w:rPr>
            <w:color w:val="0000FF"/>
          </w:rPr>
          <w:t>"б" пункта 4</w:t>
        </w:r>
      </w:hyperlink>
      <w:r>
        <w:t xml:space="preserve"> настоящих Правил,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C5708" w:rsidRDefault="00AC5708">
      <w:pPr>
        <w:pStyle w:val="ConsPlusNormal"/>
        <w:jc w:val="both"/>
      </w:pPr>
      <w:r>
        <w:t xml:space="preserve">(п. 11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3" w:name="P103"/>
      <w:bookmarkEnd w:id="3"/>
      <w:r>
        <w:t>12. В региональные информационные системы вносятся: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а) сведения об участниках итогового собеседования по русскому языку, участниках итогового сочинения (изложения), включая сведения о страховом номере индивидуального лицевого счета этих участников (для граждан Российской Федерации);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б) сведения об участниках государственной итоговой аттестации, в том числе участниках единого государственного экзамена (далее соответственно - участники экзаменов, экзамены), включая сведения о страховом номере индивидуального лицевого счета участников экзаменов (для </w:t>
      </w:r>
      <w:r>
        <w:lastRenderedPageBreak/>
        <w:t>граждан Российской Федерации);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в) сведения об экзаменационных материалах;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г) сведения о результатах обработки итогового собеседования по русскому языку, итогового сочинения (изложения) и экзаменационных работ участников экзаменов;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д) сведения о результатах итогового собеседования по русскому языку, итогового сочинения (изложения) и экзаменов;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е) сведения об апелляциях участников экзаменов о нарушении порядка проведения экзаменов и о несогласии с выставленными баллами;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ж) сведения о лицах, привлекаемых к проведению экзаменов;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з) сведения о гражданах, аккредитованных в качестве общественных наблюдателей;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и) сведения о местах проведения экзаменов;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к) сведения о распределении участников экзаменов и лиц, привлекаемых к проведению экзаменов, в местах проведения экзаменов.</w:t>
      </w:r>
    </w:p>
    <w:p w:rsidR="00AC5708" w:rsidRDefault="00AC5708">
      <w:pPr>
        <w:pStyle w:val="ConsPlusNormal"/>
        <w:jc w:val="both"/>
      </w:pPr>
      <w:r>
        <w:t xml:space="preserve">(п. 12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13. В федеральную информационную систему вносятся: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а) сведения, аналогичные сведениям, указанным в </w:t>
      </w:r>
      <w:hyperlink w:anchor="P103">
        <w:r>
          <w:rPr>
            <w:color w:val="0000FF"/>
          </w:rPr>
          <w:t>пункте 12</w:t>
        </w:r>
      </w:hyperlink>
      <w:r>
        <w:t xml:space="preserve"> настоящих Правил, в отношении проведения итогового собеседования по русскому языку, итогового сочинения (изложения), экзаменов за пределами территории Российской Федерации;</w:t>
      </w:r>
    </w:p>
    <w:p w:rsidR="00AC5708" w:rsidRDefault="00AC57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б) сведения о сроках проведения итогового собеседования по русскому языку, итогового сочинения (изложения) и расписании экзаменов, устанавливаемых Министерством просвещения Российской Федерации совместно с Федеральной службой по надзору в сфере образования и науки;</w:t>
      </w:r>
    </w:p>
    <w:p w:rsidR="00AC5708" w:rsidRDefault="00AC57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в) сведения о результатах централизованной проверки экзаменационных работ участников экзаменов;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г) сведения о лицах, являющихся победителями и призерами заключительного этапа всероссийской олимпиады школьников, проводимой в </w:t>
      </w:r>
      <w:hyperlink r:id="rId27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членами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28">
        <w:r>
          <w:rPr>
            <w:color w:val="0000FF"/>
          </w:rPr>
          <w:t>порядке</w:t>
        </w:r>
      </w:hyperlink>
      <w:r>
        <w:t xml:space="preserve">, устанавливаемом Министерством просвещения Российской Федерации, а также о лицах, являющихся победителями и призерами олимпиад школьников, проводимых в </w:t>
      </w:r>
      <w:hyperlink r:id="rId29">
        <w:r>
          <w:rPr>
            <w:color w:val="0000FF"/>
          </w:rPr>
          <w:t>порядке</w:t>
        </w:r>
      </w:hyperlink>
      <w:r>
        <w:t>, устанавливаемом Министерством науки и высшего образования Российской Федерации по согласованию с Министерством просвещения Российской Федерации;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д) сведения о лицах, являющихся чемпионами и призерами Олимпийских игр, Паралимпийских игр и </w:t>
      </w:r>
      <w:proofErr w:type="spellStart"/>
      <w:r>
        <w:t>Сурдлимпийских</w:t>
      </w:r>
      <w:proofErr w:type="spellEnd"/>
      <w:r>
        <w:t xml:space="preserve"> игр, чемпионами мира и чемпионами Европы, о лицах, занявших первое место на первенстве мира, первенстве Европы по видам спорта, включенным в программы Олимпийских игр, Паралимпийских игр и </w:t>
      </w:r>
      <w:proofErr w:type="spellStart"/>
      <w:r>
        <w:t>Сурдлимпийских</w:t>
      </w:r>
      <w:proofErr w:type="spellEnd"/>
      <w:r>
        <w:t xml:space="preserve"> игр, а также о лицах, являющихся чемпионами России, обладателями кубка России по видам спорта, включенным в программы Олимпийских игр, Паралимпийских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lastRenderedPageBreak/>
        <w:t>е) сведения о приеме на обучение, объявляемом образовательными организациями, осуществляющими прием на обучение, включая сведения о страховом номере индивидуального лицевого счета лиц, поступающих на обучение по образовательным программам среднего профессионального и высшего образования (для граждан Российской Федерации).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14. 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В период проведения итогового собеседования по русскому языку, итогового сочинения (изложения) и экзаменов репликация сведений производится не менее одного раза в сутки.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15. </w:t>
      </w:r>
      <w:hyperlink r:id="rId32">
        <w:r>
          <w:rPr>
            <w:color w:val="0000FF"/>
          </w:rPr>
          <w:t>Требования</w:t>
        </w:r>
      </w:hyperlink>
      <w:r>
        <w:t xml:space="preserve">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16. 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17. Доступ к персональным данным, содержащимся в федеральной и региональных информационных системах, и обработка указанных данных осуществляются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18. Операторы федеральной и региональных информационных систем,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19. Оператор федеральной государственной информационной системы "Единый портал государственных и муниципальных услуг (функций)" использует сведения, указанные в </w:t>
      </w:r>
      <w:hyperlink w:anchor="P104">
        <w:r>
          <w:rPr>
            <w:color w:val="0000FF"/>
          </w:rPr>
          <w:t>подпунктах "а"</w:t>
        </w:r>
      </w:hyperlink>
      <w:r>
        <w:t xml:space="preserve">, </w:t>
      </w:r>
      <w:hyperlink w:anchor="P105">
        <w:r>
          <w:rPr>
            <w:color w:val="0000FF"/>
          </w:rPr>
          <w:t>"б"</w:t>
        </w:r>
      </w:hyperlink>
      <w:r>
        <w:t xml:space="preserve">, </w:t>
      </w:r>
      <w:hyperlink w:anchor="P107">
        <w:r>
          <w:rPr>
            <w:color w:val="0000FF"/>
          </w:rPr>
          <w:t>"г"</w:t>
        </w:r>
      </w:hyperlink>
      <w:r>
        <w:t xml:space="preserve"> - </w:t>
      </w:r>
      <w:hyperlink w:anchor="P109">
        <w:r>
          <w:rPr>
            <w:color w:val="0000FF"/>
          </w:rPr>
          <w:t>"е"</w:t>
        </w:r>
      </w:hyperlink>
      <w:r>
        <w:t xml:space="preserve">, </w:t>
      </w:r>
      <w:hyperlink w:anchor="P112">
        <w:r>
          <w:rPr>
            <w:color w:val="0000FF"/>
          </w:rPr>
          <w:t>"и"</w:t>
        </w:r>
      </w:hyperlink>
      <w:r>
        <w:t xml:space="preserve">, </w:t>
      </w:r>
      <w:hyperlink w:anchor="P113">
        <w:r>
          <w:rPr>
            <w:color w:val="0000FF"/>
          </w:rPr>
          <w:t>"к" пункта 12</w:t>
        </w:r>
      </w:hyperlink>
      <w:r>
        <w:t xml:space="preserve"> настоящих Правил, для обеспечения информирования участников экзаменов о полученных ими результатах итогового сочинения (изложения) и экзаменов, а также о регистрации на единый государственный экзамен и местах проведения единого государственного экзамена, для обеспечения подачи заявлений на участие в едином государственном экзамене, апелляций о несогласии с выставленными баллами единого государственного экзамена и для обеспечения ознакомления с результатами их рассмотрения. Оператор федеральной информационной системы предоставляет указанные сведения по соответствующему запросу по каналам единой системы межведомственного электронного взаимодействия.</w:t>
      </w:r>
    </w:p>
    <w:p w:rsidR="00AC5708" w:rsidRDefault="00AC570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 xml:space="preserve">Пенсионный фонд Российской Федерации использует сведения, указанные в </w:t>
      </w:r>
      <w:hyperlink w:anchor="P103">
        <w:r>
          <w:rPr>
            <w:color w:val="0000FF"/>
          </w:rPr>
          <w:t>пунктах 12</w:t>
        </w:r>
      </w:hyperlink>
      <w:r>
        <w:t xml:space="preserve"> и </w:t>
      </w:r>
      <w:hyperlink w:anchor="P115">
        <w:r>
          <w:rPr>
            <w:color w:val="0000FF"/>
          </w:rPr>
          <w:t>13</w:t>
        </w:r>
      </w:hyperlink>
      <w:r>
        <w:t xml:space="preserve"> настоящих Правил, для формирования аналитической информации о трудоустройстве граждан. Оператор федеральной информационной системы предоставляет указанные сведения в Пенсионный фонд Российской Федерации в соответствии с регламентом формирования аналитической информации о трудоустройстве граждан, предусмотренным </w:t>
      </w:r>
      <w:hyperlink r:id="rId36">
        <w:r>
          <w:rPr>
            <w:color w:val="0000FF"/>
          </w:rPr>
          <w:t>Правилами</w:t>
        </w:r>
      </w:hyperlink>
      <w:r>
        <w:t xml:space="preserve"> формирования, ведения и модернизации информационной аналитической системы Общероссийская база вакансий "Работа в России", утвержденными постановлением Правительства </w:t>
      </w:r>
      <w:r>
        <w:lastRenderedPageBreak/>
        <w:t>Российской Федерации от 25 августа 2015 г. N 885 "Об информационно-аналитической системе Общероссийская база вакансий "Работа в России".</w:t>
      </w:r>
    </w:p>
    <w:p w:rsidR="00AC5708" w:rsidRDefault="00AC5708">
      <w:pPr>
        <w:pStyle w:val="ConsPlusNormal"/>
        <w:spacing w:before="220"/>
        <w:ind w:firstLine="540"/>
        <w:jc w:val="both"/>
      </w:pPr>
      <w:r>
        <w:t>20. Срок хранения сведений, внесенных в федеральную и региональные информационные системы, составляет 10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исполнительными органами субъектов Российской Федерации.</w:t>
      </w:r>
    </w:p>
    <w:p w:rsidR="00AC5708" w:rsidRDefault="00AC5708">
      <w:pPr>
        <w:pStyle w:val="ConsPlusNormal"/>
        <w:jc w:val="both"/>
      </w:pPr>
      <w:r>
        <w:t xml:space="preserve">(п. 20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31.05.2024 N 738)</w:t>
      </w:r>
    </w:p>
    <w:p w:rsidR="00AC5708" w:rsidRDefault="00AC5708">
      <w:pPr>
        <w:pStyle w:val="ConsPlusNormal"/>
        <w:jc w:val="both"/>
      </w:pPr>
    </w:p>
    <w:p w:rsidR="00AC5708" w:rsidRDefault="00AC5708">
      <w:pPr>
        <w:pStyle w:val="ConsPlusNormal"/>
        <w:jc w:val="both"/>
      </w:pPr>
    </w:p>
    <w:p w:rsidR="00AC5708" w:rsidRDefault="00AC57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B4E" w:rsidRDefault="00B54B4E">
      <w:bookmarkStart w:id="11" w:name="_GoBack"/>
      <w:bookmarkEnd w:id="11"/>
    </w:p>
    <w:sectPr w:rsidR="00B54B4E" w:rsidSect="0098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8"/>
    <w:rsid w:val="00AC5708"/>
    <w:rsid w:val="00B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7EF0-B1E5-4D1F-9C88-7395C8D5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57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7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12516" TargetMode="External"/><Relationship Id="rId13" Type="http://schemas.openxmlformats.org/officeDocument/2006/relationships/hyperlink" Target="https://login.consultant.ru/link/?req=doc&amp;base=RZR&amp;n=477763&amp;dst=100010" TargetMode="External"/><Relationship Id="rId18" Type="http://schemas.openxmlformats.org/officeDocument/2006/relationships/hyperlink" Target="https://login.consultant.ru/link/?req=doc&amp;base=RZR&amp;n=477763&amp;dst=100016" TargetMode="External"/><Relationship Id="rId26" Type="http://schemas.openxmlformats.org/officeDocument/2006/relationships/hyperlink" Target="https://login.consultant.ru/link/?req=doc&amp;base=RZR&amp;n=477763&amp;dst=10004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7763&amp;dst=100021" TargetMode="External"/><Relationship Id="rId34" Type="http://schemas.openxmlformats.org/officeDocument/2006/relationships/hyperlink" Target="https://login.consultant.ru/link/?req=doc&amp;base=RZR&amp;n=477763&amp;dst=100047" TargetMode="External"/><Relationship Id="rId7" Type="http://schemas.openxmlformats.org/officeDocument/2006/relationships/hyperlink" Target="https://login.consultant.ru/link/?req=doc&amp;base=RZR&amp;n=483019&amp;dst=101599" TargetMode="External"/><Relationship Id="rId12" Type="http://schemas.openxmlformats.org/officeDocument/2006/relationships/hyperlink" Target="https://login.consultant.ru/link/?req=doc&amp;base=RZR&amp;n=477763&amp;dst=100005" TargetMode="External"/><Relationship Id="rId17" Type="http://schemas.openxmlformats.org/officeDocument/2006/relationships/hyperlink" Target="https://login.consultant.ru/link/?req=doc&amp;base=RZR&amp;n=477763&amp;dst=100014" TargetMode="External"/><Relationship Id="rId25" Type="http://schemas.openxmlformats.org/officeDocument/2006/relationships/hyperlink" Target="https://login.consultant.ru/link/?req=doc&amp;base=RZR&amp;n=477763&amp;dst=100040" TargetMode="External"/><Relationship Id="rId33" Type="http://schemas.openxmlformats.org/officeDocument/2006/relationships/hyperlink" Target="https://login.consultant.ru/link/?req=doc&amp;base=RZR&amp;n=48268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42638&amp;dst=100005" TargetMode="External"/><Relationship Id="rId20" Type="http://schemas.openxmlformats.org/officeDocument/2006/relationships/hyperlink" Target="https://login.consultant.ru/link/?req=doc&amp;base=RZR&amp;n=477763&amp;dst=100019" TargetMode="External"/><Relationship Id="rId29" Type="http://schemas.openxmlformats.org/officeDocument/2006/relationships/hyperlink" Target="https://login.consultant.ru/link/?req=doc&amp;base=RZR&amp;n=42278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7763&amp;dst=100005" TargetMode="External"/><Relationship Id="rId11" Type="http://schemas.openxmlformats.org/officeDocument/2006/relationships/hyperlink" Target="https://login.consultant.ru/link/?req=doc&amp;base=RZR&amp;n=442638&amp;dst=100005" TargetMode="External"/><Relationship Id="rId24" Type="http://schemas.openxmlformats.org/officeDocument/2006/relationships/hyperlink" Target="https://login.consultant.ru/link/?req=doc&amp;base=RZR&amp;n=477763&amp;dst=100038" TargetMode="External"/><Relationship Id="rId32" Type="http://schemas.openxmlformats.org/officeDocument/2006/relationships/hyperlink" Target="https://login.consultant.ru/link/?req=doc&amp;base=RZR&amp;n=442869&amp;dst=100014" TargetMode="External"/><Relationship Id="rId37" Type="http://schemas.openxmlformats.org/officeDocument/2006/relationships/hyperlink" Target="https://login.consultant.ru/link/?req=doc&amp;base=RZR&amp;n=477763&amp;dst=100050" TargetMode="External"/><Relationship Id="rId5" Type="http://schemas.openxmlformats.org/officeDocument/2006/relationships/hyperlink" Target="https://login.consultant.ru/link/?req=doc&amp;base=RZR&amp;n=442638&amp;dst=100005" TargetMode="External"/><Relationship Id="rId15" Type="http://schemas.openxmlformats.org/officeDocument/2006/relationships/hyperlink" Target="https://login.consultant.ru/link/?req=doc&amp;base=RZR&amp;n=477763&amp;dst=100013" TargetMode="External"/><Relationship Id="rId23" Type="http://schemas.openxmlformats.org/officeDocument/2006/relationships/hyperlink" Target="https://login.consultant.ru/link/?req=doc&amp;base=RZR&amp;n=477763&amp;dst=100026" TargetMode="External"/><Relationship Id="rId28" Type="http://schemas.openxmlformats.org/officeDocument/2006/relationships/hyperlink" Target="https://login.consultant.ru/link/?req=doc&amp;base=RZR&amp;n=339533&amp;dst=100013" TargetMode="External"/><Relationship Id="rId36" Type="http://schemas.openxmlformats.org/officeDocument/2006/relationships/hyperlink" Target="https://login.consultant.ru/link/?req=doc&amp;base=RZR&amp;n=389803&amp;dst=100018" TargetMode="External"/><Relationship Id="rId10" Type="http://schemas.openxmlformats.org/officeDocument/2006/relationships/hyperlink" Target="https://login.consultant.ru/link/?req=doc&amp;base=RZR&amp;n=385408&amp;dst=100056" TargetMode="External"/><Relationship Id="rId19" Type="http://schemas.openxmlformats.org/officeDocument/2006/relationships/hyperlink" Target="https://login.consultant.ru/link/?req=doc&amp;base=RZR&amp;n=477763&amp;dst=100018" TargetMode="External"/><Relationship Id="rId31" Type="http://schemas.openxmlformats.org/officeDocument/2006/relationships/hyperlink" Target="https://login.consultant.ru/link/?req=doc&amp;base=RZR&amp;n=477763&amp;dst=1000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80677" TargetMode="External"/><Relationship Id="rId14" Type="http://schemas.openxmlformats.org/officeDocument/2006/relationships/hyperlink" Target="https://login.consultant.ru/link/?req=doc&amp;base=RZR&amp;n=477763&amp;dst=100012" TargetMode="External"/><Relationship Id="rId22" Type="http://schemas.openxmlformats.org/officeDocument/2006/relationships/hyperlink" Target="https://login.consultant.ru/link/?req=doc&amp;base=RZR&amp;n=477763&amp;dst=100024" TargetMode="External"/><Relationship Id="rId27" Type="http://schemas.openxmlformats.org/officeDocument/2006/relationships/hyperlink" Target="https://login.consultant.ru/link/?req=doc&amp;base=RZR&amp;n=485117&amp;dst=100020" TargetMode="External"/><Relationship Id="rId30" Type="http://schemas.openxmlformats.org/officeDocument/2006/relationships/hyperlink" Target="https://login.consultant.ru/link/?req=doc&amp;base=RZR&amp;n=477763&amp;dst=100042" TargetMode="External"/><Relationship Id="rId35" Type="http://schemas.openxmlformats.org/officeDocument/2006/relationships/hyperlink" Target="https://login.consultant.ru/link/?req=doc&amp;base=RZR&amp;n=477763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3742</Words>
  <Characters>21331</Characters>
  <Application>Microsoft Office Word</Application>
  <DocSecurity>0</DocSecurity>
  <Lines>177</Lines>
  <Paragraphs>50</Paragraphs>
  <ScaleCrop>false</ScaleCrop>
  <Company/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 Роман Александрович</dc:creator>
  <cp:keywords/>
  <dc:description/>
  <cp:lastModifiedBy>Слесарев Роман Александрович</cp:lastModifiedBy>
  <cp:revision>1</cp:revision>
  <dcterms:created xsi:type="dcterms:W3CDTF">2025-03-03T12:38:00Z</dcterms:created>
  <dcterms:modified xsi:type="dcterms:W3CDTF">2025-03-03T12:39:00Z</dcterms:modified>
</cp:coreProperties>
</file>