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Минкультуры России от 25.11.2013 N 1950</w:t>
              <w:br/>
              <w:t xml:space="preserve">"Об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образования"</w:t>
              <w:br/>
              <w:t xml:space="preserve">(Зарегистрировано в Минюсте России 05.03.2014 N 31518)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марта 2014 г. N 31518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КУЛЬТУРЫ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ноября 2013 г. N 1950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ОТБОРА ЛИЦ ДЛЯ ПРИЕМА НА ОБУЧЕНИЕ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СРЕДНЕГО ПРОФЕССИОНАЛЬНОГО ОБРАЗОВАНИЯ,</w:t>
      </w:r>
    </w:p>
    <w:p>
      <w:pPr>
        <w:pStyle w:val="2"/>
        <w:jc w:val="center"/>
      </w:pPr>
      <w:r>
        <w:rPr>
          <w:sz w:val="20"/>
        </w:rPr>
        <w:t xml:space="preserve">ИНТЕГРИРОВАННЫМ С ОБРАЗОВАТЕЛЬНЫМИ ПРОГРАММАМИ</w:t>
      </w:r>
    </w:p>
    <w:p>
      <w:pPr>
        <w:pStyle w:val="2"/>
        <w:jc w:val="center"/>
      </w:pPr>
      <w:r>
        <w:rPr>
          <w:sz w:val="20"/>
        </w:rPr>
        <w:t xml:space="preserve">ОСНОВНОГО ОБЩЕГО И СРЕДНЕГО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13 статьи 83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(ч. I), ст. 7598; 2013, N 19, ст. 2326; N 30 (ч. I), ст. 4036)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образования и науки Российской Федерации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культуры России от 26.04.2012 N 400 &quot;Об утверждении Порядка отбора граждан для приема в образовательные учреждения среднего профессионального образования в целях обучения по интегрированным образовательным программам среднего профессионального образования в области искусств на базе начального общего образования&quot; (Зарегистрировано в Минюсте России 08.10.2012 N 256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культуры Российской Федерации от 26 апреля 2012 г. N 400 "Об утверждении Порядка отбора граждан для приема в образовательные учреждения среднего профессионального образования в целях обучения по интегрированным образовательным программам среднего профессионального образования в области искусств на базе начального общего образования" (зарегистрирован Министерством юстиции Российской Федерации 8 октября 2012 г., регистрационный N 25620).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статс-секретаря - заместителя Министра культуры Российской Федерации Г.П. Ивлиева.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В.Р.МЕДИНСКИЙ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культуры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ноября 2013 г. N 1950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ОТБОРА ЛИЦ ДЛЯ ПРИЕМА НА ОБУЧЕНИЕ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СРЕДНЕГО ПРОФЕССИОНАЛЬНОГО ОБРАЗОВАНИЯ,</w:t>
      </w:r>
    </w:p>
    <w:p>
      <w:pPr>
        <w:pStyle w:val="2"/>
        <w:jc w:val="center"/>
      </w:pPr>
      <w:r>
        <w:rPr>
          <w:sz w:val="20"/>
        </w:rPr>
        <w:t xml:space="preserve">ИНТЕГРИРОВАННЫМ С ОБРАЗОВАТЕЛЬНЫМИ ПРОГРАММАМИ</w:t>
      </w:r>
    </w:p>
    <w:p>
      <w:pPr>
        <w:pStyle w:val="2"/>
        <w:jc w:val="center"/>
      </w:pPr>
      <w:r>
        <w:rPr>
          <w:sz w:val="20"/>
        </w:rPr>
        <w:t xml:space="preserve">ОСНОВНОГО ОБЩЕГО И СРЕДНЕГО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регламентирует правила отбора лиц для приема в профессиональные образовательные организации и образовательные организации высшего образования (далее - образовательные организации) в целях обучения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 (далее - интегрированные образовательные программы в области искусств) на базе начального общего образования (далее - отбор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организации проведения отбора лиц в образовательные организации и/или ее филиалы формируется комиссия по отбору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Комиссия по отбору лиц формируется для каждой интегрированной образовательной программы в области искусств отдельно. При этом одна комиссия по отбору лиц вправе проводить отбор лиц по нескольким формам отбора лиц, определяемым в соответствии с </w:t>
      </w:r>
      <w:hyperlink w:history="0" w:anchor="P52" w:tooltip="8. До проведения отбора лиц образовательная организация вправе проводить предварительные прослушивания, предварительные просмотры, консультации в порядке, установленном образовательной организацией самостоятельно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Состав комиссии по отбору лиц, порядок формирования и деятельность комиссии по отбору лиц определяются образовательной организацией.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Сроки и процедура проведения отбора лиц</w:t>
      </w:r>
    </w:p>
    <w:p>
      <w:pPr>
        <w:pStyle w:val="0"/>
        <w:jc w:val="center"/>
      </w:pPr>
      <w:r>
        <w:rPr>
          <w:sz w:val="20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0"/>
        </w:rPr>
        <w:t xml:space="preserve">5. Отбор лиц проводится с 25 апреля по 25 июля текущего года (за исключением дополнительного отбора лиц, проводимого в сроки, установленные в соответствии с </w:t>
      </w:r>
      <w:hyperlink w:history="0" w:anchor="P79" w:tooltip="22. Дополнительный отбор лиц проводится в случаях, предусмотренных порядком приема на обучение по образовательным программам среднего профессионального образования, утверждаемым Министерством образования и науки Российской Федерации &lt;1&gt;.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настоящего Порядка). Образовательная организация самостоятельно устанавливает сроки проведения отбора лиц в соответствующем году в рамках данного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Лицам, не проходившим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отбора лиц, установленного образовательной организацией с учетом требований </w:t>
      </w:r>
      <w:hyperlink w:history="0" w:anchor="P49" w:tooltip="5. Отбор лиц проводится с 25 апреля по 25 июля текущего года (за исключением дополнительного отбора лиц, проводимого в сроки, установленные в соответствии с пунктом 22 настоящего Порядка). Образовательная организация самостоятельно устанавливает сроки проведения отбора лиц в соответствующем году в рамках данного периода.">
        <w:r>
          <w:rPr>
            <w:sz w:val="20"/>
            <w:color w:val="0000ff"/>
          </w:rPr>
          <w:t xml:space="preserve">пункта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Не позднее чем за 14 календарных дней до начала приема документов образовательная организация размещает на своем официальном сайте и на информационном стенде комиссии по отбору лиц локальные акты, регламентирующие организацию образовательного процесса по интегрированным образовательным программам в области искусств, сведения о работе комиссии по отбору лиц и апелляционной комиссии.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 проведения отбора лиц образовательная организация вправе проводить предварительные прослушивания, предварительные просмотры, консультации в порядке, установленном образовательной организацией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Отбор лиц проводится в формах исполнения программы, просмотров, показов, письменных или устных ответов. Формы отбора лиц по конкретной образовательной программе и количество этапов проведения отбора лиц в рамках одной формы отбора лиц устанавливаются образовательной организацией самостоятельно с учетом примерной основной интегрированной образовательной программы в области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Образовательная организация самостоятельно устанавливает (с учетом примерной основной интегрированной образовательной программы в области искусств):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требования, предъявляемые к уровню творческих способностей и физическим данным поступающих (по каждой из форм проведения отбора лиц и каждому этапу в рамках одной формы отбора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систему оценок, применяемую при проведении отбора лиц в данной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Соблюдение установленных образовательной организацией требований, предъявляемых к уровню творческих способностей и физическим данным поступающих, а также система оценок, применяемая при проведении отбора лиц, должны гарантировать зачисление в образовательную организацию лиц, обладающих выдающимися способностями в области искусств и физическими качествами, необходимыми для освоения соответствующих интегрированных образовательных программ в области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проведении отбора лиц присутствие посторонних лиц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Решение о результатах отбора лиц принимается комиссией по отбору лиц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по отбору лиц обладает правом решающего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 каждом заседании комиссии по отбору лиц ведется протокол, в котором отражается мнение всех членов комиссии по отбору лиц о творческих способностях и физических качествах поступающих, необходимых для освоения соответствующих интегрированных образовательных программ в области искусств, а также сведения о репертуаре исполняемых произведений (в случае, если отбор лиц предполагает исполнение произведений), перечень заданных вопросов и характеристика ответов на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Протоколы заседаний комиссии по отбору лиц хранятся в архиве образовательной организации до окончания обучения в образовательной организации всех лиц, поступивших на основании отбора лиц в соответствующем году. Копии протоколов заседаний комиссии по отбору лиц либо выписки из протоколов заседаний комиссии по отбору лиц хранятся в личном деле обучающегося, поступившего в образовательную организацию на основании результатов отбора лиц, в течение всего срока хранения личного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Результаты по каждой из форм проведения отбора лиц (в случае, если отбор лиц в рамках одной формы отбора лиц проводился в несколько этапов, - по каждому этапу каждой из форм отбора лиц) объявляются не позднее следующего рабочего дня после проведения отбора лиц. Объявление указанных результатов осуществляется путем размещения пофамильного списка-рейтинга с указанием оценок, полученных каждым поступающим, на информационном стенде комиссии по отбору лиц, а также на официальном сайте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Не позднее следующего рабочего дня после принятия решения о результатах отбора лиц комиссия передает сведения об указанных результатах в приемную комиссию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Подача и рассмотрение апелляции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Родители </w:t>
      </w:r>
      <w:hyperlink w:history="0" r:id="rId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(законные представители)</w:t>
        </w:r>
      </w:hyperlink>
      <w:r>
        <w:rPr>
          <w:sz w:val="20"/>
        </w:rPr>
        <w:t xml:space="preserve"> поступающих вправе подать апелляцию в письменном виде по процедуре проведения отбора лиц (далее - апелляция) в апелляционную комиссию не позднее следующего рабочего дня после проведения отбора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Состав апелляционной комиссии утверждается приказом руководителя образовательной организации одновременно с утверждением состава комиссии. Апелляционная комиссия формируется в количестве не менее трех человек из числа работников образовательной организации, не входящих в состав комиссии по отбору лиц в соответствующем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их родители (законные представители).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рассмотрения апелляции секретарь комиссии по отбору лиц направляет в апелляционную комиссию протокол соответствующего заседания комиссии по отбору лиц, письменные ответы поступающих (при их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Апелляционная комиссия принимает решение о целесообразности или нецелесообразности повторного проведения отбора лиц в отношении поступающего, подавшего апелляцию, либо поступающего, родители (законные представители) которого подали апелляцию.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 Решение апелляционной комиссии подписывается председателем данной комиссии и доводится до сведения подавших апелляцию родителей </w:t>
      </w:r>
      <w:hyperlink w:history="0" r:id="rId1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поступающих под роспись в течение одного дня, следующего за днем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каждом заседании апелляционной комиссии ведется протокол.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Повторное проведение отбора лиц.</w:t>
      </w:r>
    </w:p>
    <w:p>
      <w:pPr>
        <w:pStyle w:val="0"/>
        <w:jc w:val="center"/>
      </w:pPr>
      <w:r>
        <w:rPr>
          <w:sz w:val="20"/>
        </w:rPr>
        <w:t xml:space="preserve">Дополнительный отбор лиц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Повторное проведение отбора лиц осуществляется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 лиц.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Дополнительный отбор лиц проводится в случаях, предусмотренных порядком приема на обучение по образовательным программам среднего профессионального образования, утверждаемым Министерством образования и науки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остановление Правительства РФ от 03.06.2013 N 466 (ред. от 21.04.2018) &quot;Об утверждении Положения о Министерстве образования и наук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Пункт 5.2.30</w:t>
        </w:r>
      </w:hyperlink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466, Собрание законодательства Российской Федерации, 10.06.2013, N 23, ст. 2923.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Дополнительный отбор лиц осуществляется в сроки, установленные образовательной организацией (но не позднее 29 августа), в том же порядке, что отбор лиц, проводившийся в первоначальные сроки.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25.11.2013 N 1950</w:t>
            <w:br/>
            <w:t>"Об утверждении порядка отбора лиц для приема на обучение по образователь...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892EAEBAD14B0FDF9DE99A68563A591BC948B0AE7D8D345DD60EA65225D6734E659F866E5AFCB5E7153DD07EA16E9D5A8D657BC655BF6A7EDg9O" TargetMode = "External"/>
	<Relationship Id="rId8" Type="http://schemas.openxmlformats.org/officeDocument/2006/relationships/hyperlink" Target="consultantplus://offline/ref=3892EAEBAD14B0FDF9DE99A68563A591B9958F0AE5D2D345DD60EA65225D6734F459A06AE7A7D45E78468B56ACE4g1O" TargetMode = "External"/>
	<Relationship Id="rId9" Type="http://schemas.openxmlformats.org/officeDocument/2006/relationships/hyperlink" Target="consultantplus://offline/ref=3892EAEBAD14B0FDF9DE99A68563A591B19F8F08E4DB8E4FD539E66725523823E110F467E5AECA5B720CD812FB4EE6DEBFC957A37959F4EAg7O" TargetMode = "External"/>
	<Relationship Id="rId10" Type="http://schemas.openxmlformats.org/officeDocument/2006/relationships/hyperlink" Target="consultantplus://offline/ref=3892EAEBAD14B0FDF9DE99A68563A591B19F8F08E4DB8E4FD539E66725523823E110F467E5AECA5B720CD812FB4EE6DEBFC957A37959F4EAg7O" TargetMode = "External"/>
	<Relationship Id="rId11" Type="http://schemas.openxmlformats.org/officeDocument/2006/relationships/hyperlink" Target="consultantplus://offline/ref=3892EAEBAD14B0FDF9DE99A68563A591BA9F8F08E0D3D345DD60EA65225D6734E659F866E5AECA5A7953DD07EA16E9D5A8D657BC655BF6A7EDg9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25.11.2013 N 1950
"Об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образования"
(Зарегистрировано в Минюсте России 05.03.2014 N 31518)</dc:title>
  <dcterms:created xsi:type="dcterms:W3CDTF">2022-11-29T14:32:01Z</dcterms:created>
</cp:coreProperties>
</file>