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Минкультуры России от 26.10.2015 N 2668</w:t>
              <w:br/>
              <w:t xml:space="preserve">(ред. от 15.01.2024)</w:t>
              <w:br/>
              <w:t xml:space="preserve">"Об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изобразительного искусства "Акварельная живопись" и сроку обучения по этой программе"</w:t>
              <w:br/>
              <w:t xml:space="preserve">(Зарегистрировано в Минюсте России 18.11.2015 N 39744)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18 ноября 2015 г. N 39744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КУЛЬТУРЫ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26 октября 2015 г. N 2668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ФЕДЕРАЛЬНЫХ ГОСУДАРСТВЕННЫХ ТРЕБОВАНИЙ</w:t>
      </w:r>
    </w:p>
    <w:p>
      <w:pPr>
        <w:pStyle w:val="2"/>
        <w:jc w:val="center"/>
      </w:pPr>
      <w:r>
        <w:rPr>
          <w:sz w:val="20"/>
        </w:rPr>
        <w:t xml:space="preserve">К МИНИМУМУ СОДЕРЖАНИЯ, СТРУКТУРЕ И УСЛОВИЯМ РЕАЛИЗАЦИИ</w:t>
      </w:r>
    </w:p>
    <w:p>
      <w:pPr>
        <w:pStyle w:val="2"/>
        <w:jc w:val="center"/>
      </w:pPr>
      <w:r>
        <w:rPr>
          <w:sz w:val="20"/>
        </w:rPr>
        <w:t xml:space="preserve">ДОПОЛНИТЕЛЬНОЙ ПРЕДПРОФЕССИОНАЛЬНОЙ ПРОГРАММЫ В ОБЛАСТИ</w:t>
      </w:r>
    </w:p>
    <w:p>
      <w:pPr>
        <w:pStyle w:val="2"/>
        <w:jc w:val="center"/>
      </w:pPr>
      <w:r>
        <w:rPr>
          <w:sz w:val="20"/>
        </w:rPr>
        <w:t xml:space="preserve">ИЗОБРАЗИТЕЛЬНОГО ИСКУССТВА "АКВАРЕЛЬНАЯ ЖИВОПИСЬ"</w:t>
      </w:r>
    </w:p>
    <w:p>
      <w:pPr>
        <w:pStyle w:val="2"/>
        <w:jc w:val="center"/>
      </w:pPr>
      <w:r>
        <w:rPr>
          <w:sz w:val="20"/>
        </w:rPr>
        <w:t xml:space="preserve">И СРОКУ ОБУЧЕНИЯ ПО ЭТОЙ ПРОГРАММЕ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риказ Минкультуры России от 15.01.2024 N 35 &quot;О внесении изменений в приказ Министерства культуры Российской Федерации от 26 октября 2015 г. N 2668 &quot;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изобразительного искусства &quot;Акварельная живопись&quot; и сроку обучения по этой программе&quot; (Зарегистрировано в Минюсте России 21.02.2024 N 7731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Минкультуры России от 15.01.2024 N 35)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частью 5 статьи 83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4217, ст. 4257; N 30, ст. 4263; 2015, N 1, ст. 42; N 1, ст. 53; N 1, ст. 72; N 27, ст. 3951; N 14, ст. 2008; N 18, ст. 2625; N 27, ст. 3989; N 29, ст. 4339, ст. 4364)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по согласованию с Министерством образования и науки Российской Федерации федеральные государственные </w:t>
      </w:r>
      <w:hyperlink w:history="0" w:anchor="P36" w:tooltip="ФЕДЕРАЛЬНЫЕ ГОСУДАРСТВЕННЫЕ ТРЕБОВАНИЯ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к минимуму содержания, структуре и условиям реализации дополнительной предпрофессиональной программы в области изобразительного искусства "Акварельная живопись" и сроку обучения по этой программе согласно приложению.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приказ действует до 1 сентября 2030 г.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10" w:tooltip="Приказ Минкультуры России от 15.01.2024 N 35 &quot;О внесении изменений в приказ Министерства культуры Российской Федерации от 26 октября 2015 г. N 2668 &quot;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изобразительного искусства &quot;Акварельная живопись&quot; и сроку обучения по этой программе&quot; (Зарегистрировано в Минюсте России 21.02.2024 N 7731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Минкультуры России от 15.01.2024 N 35)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В.Р.МЕДИНСКИЙ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культуры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26 октября 2015 г. N 2668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ФЕДЕРАЛЬНЫЕ ГОСУДАРСТВЕННЫЕ ТРЕБОВАНИЯ</w:t>
      </w:r>
    </w:p>
    <w:p>
      <w:pPr>
        <w:pStyle w:val="2"/>
        <w:jc w:val="center"/>
      </w:pPr>
      <w:r>
        <w:rPr>
          <w:sz w:val="20"/>
        </w:rPr>
        <w:t xml:space="preserve">К МИНИМУМУ СОДЕРЖАНИЯ, СТРУКТУРЕ И УСЛОВИЯМ РЕАЛИЗАЦИИ</w:t>
      </w:r>
    </w:p>
    <w:p>
      <w:pPr>
        <w:pStyle w:val="2"/>
        <w:jc w:val="center"/>
      </w:pPr>
      <w:r>
        <w:rPr>
          <w:sz w:val="20"/>
        </w:rPr>
        <w:t xml:space="preserve">ДОПОЛНИТЕЛЬНОЙ ПРЕДПРОФЕССИОНАЛЬНОЙ ПРОГРАММЫ В ОБЛАСТИ</w:t>
      </w:r>
    </w:p>
    <w:p>
      <w:pPr>
        <w:pStyle w:val="2"/>
        <w:jc w:val="center"/>
      </w:pPr>
      <w:r>
        <w:rPr>
          <w:sz w:val="20"/>
        </w:rPr>
        <w:t xml:space="preserve">ИЗОБРАЗИТЕЛЬНОГО ИСКУССТВА "АКВАРЕЛЬНАЯ ЖИВОПИСЬ"</w:t>
      </w:r>
    </w:p>
    <w:p>
      <w:pPr>
        <w:pStyle w:val="2"/>
        <w:jc w:val="center"/>
      </w:pPr>
      <w:r>
        <w:rPr>
          <w:sz w:val="20"/>
        </w:rPr>
        <w:t xml:space="preserve">И СРОКУ ОБУЧЕНИЯ ПО ЭТОЙ ПРОГРАММЕ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" w:tooltip="Приказ Минкультуры России от 15.01.2024 N 35 &quot;О внесении изменений в приказ Министерства культуры Российской Федерации от 26 октября 2015 г. N 2668 &quot;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изобразительного искусства &quot;Акварельная живопись&quot; и сроку обучения по этой программе&quot; (Зарегистрировано в Минюсте России 21.02.2024 N 7731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Минкультуры России от 15.01.2024 N 35)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Настоящие федеральные государственные требования (далее - ФГТ) устанавливают требования к минимуму содержания, структуре и условиям реализации дополнительной предпрофессиональной программы в области изобразительного искусства "Акварельная живопись" (далее - программа "Акварельная живопись") и сроку обучения по этой программе, являются обязательными при ее реализации детскими школами искусств по видам искусств, профессиональными образовательными организациями и образовательными организациями высшего образования при наличии соответствующей лицензии на право осуществления образовательной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ФГТ учитывают возрастные и индивидуальные особенности обучающихся и направлены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создание условий для предпрофессионального художественного образования, духовно-нравственного развития детей;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овладение детьми духовными и культурными ценностями народов мира, ознакомление с опытом мастеров прошлого и их достижениями;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приобретение детьми знаний и навыков в академическом рисунке и акварели, умений рисовать и писать с натуры и по памяти, осуществлять копирование выдающихся произведений мастеров прошлого в строгой методической последовательности;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приобретение детьми опыта работать самостоятельно и в коллективе;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приобретение детьми знаний, умений и навыков в области акварельной живописи с целью подготовки одаренных детей к поступлению в профессиональные образовательные организации и образовательные организации высшего образования, реализующие профессиональные образовательные программы в области изобразительного искусства.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ФГТ разработаны с учетом: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обеспечения преемственности программы "Акварельная живопись" и основных профессиональных образовательных программ среднего профессионального и высшего образования в области изобразительного искусства;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сохранения единства образовательного пространства Российской Федерации в сфере культуры и искусства.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ФГТ ориентированы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воспитание у обучающихся духовно-нравственного восприятия окружающего мира, любви к красоте и видения прекрасного вокруг себя;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формирование у обучающихся внутренней гармонии и художественного вкуса;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формирование у обучающихся комплекса знаний, умений и навыков, позволяющих приобрести основы мастерства в рисунке и акварельной живописи, системные знания в области изобразительного искусства для дальнейшего освоения профессиональных образовательных программ в области изобразительного искусства;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выработку у обучающихся личностных качеств, способствующих освоению в соответствии с программными требованиями учебной информации, умению выполнять в классе задания параллельно с преподавателем и давать объективную оценку своему труду, умению организовывать свое личное внеучебное время для закрепления полученных знаний в классе и выполнения домашних работ, признавать и исправлять свои ошибки.</w:t>
      </w:r>
    </w:p>
    <w:bookmarkStart w:id="61" w:name="P61"/>
    <w:bookmarkEnd w:id="6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Срок освоения программы "Акварельная живопись" для детей, поступивших в организацию, осуществляющую образовательную деятельность (далее - образовательная организация) в первый класс в возрасте с 10 до 14 лет, составляет 5 лет.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Образовательная организация имеет право реализовывать программу "Акварельная живопись" в сокращенные сроки, а также по индивидуальным учебным планам с учетом настоящих ФГТ.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При приеме на обучение по программе "Акварельная живопись" образовательная организация проводит отбор детей с целью выявления их творческих способностей в области изобразительного искусства. Отбор детей проводится в форме выполнения заданий по рисунку и живописи акварелью.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1.8. ФГТ являются основой для оценки качества образования. Освоение обучающимися программы "Акварельная живопись", разработанной образовательной организацией на основании настоящих ФГТ, завершается итоговой аттестацией обучающихся, проводимой образовательной организацией.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Используемые сокращения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В настоящих ФГТ используются следующие сокращения: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программа "Акварельная живопись" - дополнительная предпрофессиональная программа в области изобразительного искусства "Акварельная живопись";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 - образовательная программа.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минимуму содержания программы</w:t>
      </w:r>
    </w:p>
    <w:p>
      <w:pPr>
        <w:pStyle w:val="2"/>
        <w:jc w:val="center"/>
      </w:pPr>
      <w:r>
        <w:rPr>
          <w:sz w:val="20"/>
        </w:rPr>
        <w:t xml:space="preserve">"Акварельная живопись"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Минимум содержания программы "Акварельная живопись" должен обеспечивать целостное художественно-эстетическое развитие личности и приобретение ею в процессе освоения ОП основ профессионального художественного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Результатом освоения программы "Акварельная живопись" является приобретение обучающимися следующих предпрофессиональных знаний, умений и навыков в предметных областях: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области изобразительного искусства: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предпрофессиональных навыков владения техникой карандашного рисунка;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навыков владения техникой пастели, угля, соуса, смешанной техникой, рисования пером, сангиной, а также всеми другими графическими материалами;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навыков по освоению гризайли (монохромной акварели);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умения компоновать;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умения грамотно и препрофессионально ставить натюрморт и другие постановки;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навыков владения техникой акварели;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навыков по освоению светотени;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умения осуществлять художественно-творческий отбор;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умения воспринимать красоту в окружающем мире;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навыков по выполнению длительной работы и работы над набросками, этюдами, беглыми зарисовками;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умения работать по памяти;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знания работ старых мастеров и умения по их копированию;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знания по анатомии и применение этих знаний в портрете и изображении фигуры;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умения по созданию образных работ в разных жанрах - натюрморте, пейзаже, портрете;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области истории искусств: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знания основных этапов развития изобразительного искусства;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умения разбираться в различных стилях искусства;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умения использовать в своей творческой работе различные художественные методы мастеров прошлого;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области пленэра: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умения рисовать растения, кустарники, деревья, объекты архитектуры;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умения живописно передавать разные состояния природы;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навыков и умения в выборе цвета и колорита;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знания законов цвета, света и тона в пейзаже;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умения работать по памяти, используя для работы карандашные зарисовки;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знания техники написания пейзажных картин старых мастеров.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Результаты освоения программы "Акварельная живопись" по учебным предметам обязательной части должны отражать: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3.3.1. В области рисунка: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риказ Минкультуры России от 15.01.2024 N 35 &quot;О внесении изменений в приказ Министерства культуры Российской Федерации от 26 октября 2015 г. N 2668 &quot;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изобразительного искусства &quot;Акварельная живопись&quot; и сроку обучения по этой программе&quot; (Зарегистрировано в Минюсте России 21.02.2024 N 7731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Минкультуры России от 15.01.2024 N 35)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знание о трехмерности предмета;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умение и навыки по освоению светотени;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умение карандашом передавать различную материальность предметов;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умение размещать (компоновать) изображение на листе;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навыки по владению всем диапазоном тонального рисунка от самого темного до самого светлого;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умение сочетать ведение длительной работы с выполнением быстрых набросков животных с натуры;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умение ставить постановки и видеть в окружающем мире объекты для изображения;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умение последовательно рисовать натюрморт из трех-четырех предметов, разбирая их в тоне, передавая их материальность;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навыки по передаче материальности каждого предмета, последовательности ведения работы в рисунке как в акварельной живописи;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умение сделать в итоговой постановке рисунок большого многопредметного натюрморта.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3.3.2. В области гризайли: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риказ Минкультуры России от 15.01.2024 N 35 &quot;О внесении изменений в приказ Министерства культуры Российской Федерации от 26 октября 2015 г. N 2668 &quot;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изобразительного искусства &quot;Акварельная живопись&quot; и сроку обучения по этой программе&quot; (Зарегистрировано в Минюсте России 21.02.2024 N 7731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Минкультуры России от 15.01.2024 N 35)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гризайль необходима как переходный этап для овладения приемами многослойной полноцветной акварелью. Результат по освоению учебного предмета "Гризайль" отражает: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умение выполнять отдельные предметы без фона, передать светотень и материальность предмета;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умение выполнить подобные предметы с фоном (фон должен быть той средой, которая помогает выявить предмет);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умение в постановке из трех-четырех предметов кистью передавать материальность предметов, их взаимосвязь при помощи касаний каждого со средой;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приобретение навыков по выявлению главного и второстепенного, видению большой формы в сложном большом натюрморте.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3.3.3. В области живописи: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риказ Минкультуры России от 15.01.2024 N 35 &quot;О внесении изменений в приказ Министерства культуры Российской Федерации от 26 октября 2015 г. N 2668 &quot;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изобразительного искусства &quot;Акварельная живопись&quot; и сроку обучения по этой программе&quot; (Зарегистрировано в Минюсте России 21.02.2024 N 7731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Минкультуры России от 15.01.2024 N 35)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гризайли обучающиеся переходят к полной палитре красок. Освоение данного учебного предмета состоит из трех разделов, каждый из которых формирует определенные знания, умения и навыки. Результат освоения учебного предмета "Живопись" отражает: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риказ Минкультуры России от 15.01.2024 N 35 &quot;О внесении изменений в приказ Министерства культуры Российской Федерации от 26 октября 2015 г. N 2668 &quot;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изобразительного искусства &quot;Акварельная живопись&quot; и сроку обучения по этой программе&quot; (Зарегистрировано в Минюсте России 21.02.2024 N 7731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Минкультуры России от 15.01.2024 N 35)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знание анатомии человека;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знание, умение и навыки по композиции (группировка цвета, колорит, декоративность);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умение видеть цвет в тоне, писать кистью без ошибок;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умение создавать из натюрморта образ;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умение рисовать череп и экорше;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умение рисовать античные гипсы, понимание анатомической пластики головы человека;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умение выполнять гипсовые торс и фигуру;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умение изображать и рисовать наброски людей и обнаженной модели;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умение рисовать голову и фигуру с натуры и по памяти;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приобретение навыков цельного восприятия формы;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умение цветом пролепить форму;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умение писать костюмированный портрет с руками;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навыки и умение по освоению сложной многослойной акварели (начиная с простых постановок, переходя к более сложным натюрмортам, завершая интерьером);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навыки по овладению строгой последовательности в работе (начиная с предметов первого плана и по частям работая над остальными предметами, почти доводя их до законченности, и далее переход к самому сложному - написанию фона);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овладение навыками сюжетной постановки фигуры в интерьере;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навыки по компоновке с помощью линий, тона, цветового контраста;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навыки по работе кистью, без предварительного рисунка;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навыки по овладению копированием портретов старых мастеров;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знание строения фигуры человека, умение по рисованию скелета и экорше, понимание анатомической пластики человеческого тела;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овладение навыками по выполнению психологического портрета.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3.3.4. История изобразительного искусства: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результатом освоения является: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знание основных этапов развития изобразительного искусства;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формирование оценки мировой художественной культуры с духовно-нравственных позиций;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пробуждение у обучающихся интереса к изучению изобразительного искусства;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умение видеть у мастеров прошлого секреты мастерства и использовать это в своей работе;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понимание, с помощью каких изобразительных средств великие художники добивались высокого мастерства и образной выразительности.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3.3.5. Пленэрные занятия: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знание основ воздушной перспективы;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умение с помощью цвета в тоне передавать различные состояния природы;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умение рисовать деревья, растения, кустарники;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умение рисовать архитектуру в пейзаже;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навыки по овладению колористическими состояниями на пленэре;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умение работать по памяти;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умение рисовать природу без натуры, используя только рисунок для создания образного пейзажа;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знание законов изменения цвета и света в пейзаже.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структуре программы "Акварельная живопись"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Программа "Акварельная живопись" определяет содержание и организацию образовательного процесса в образовательной организации. Программа "Акварельная живопись" направлена на фундаментальное академическое художественное образование, духовно-нравственное развитие личности, получение базовых предпрофессиональных навыков.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Программа "Акварельная живопись", разработанная образовательной организацией на основании настоящих ФГТ, должна содержать следующие разделы: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пояснительную записку;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планируемые результаты освоения обучающимися ОП;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учебный план;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график образовательного процесса;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программы учебных предметов;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систему и критерии оценок промежуточной и итоговой аттестации результатов освоения ОП обучающимися;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программу творческой, методической и просветительской деятельности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Разработанная образовательной организацией программа "Акварельная живопись" должна обеспечивать достижение обучающимися результатов освоения программы "Акварельная живопись" в соответствии с настоящими ФГТ.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Программа "Акварельная живопись" включает в себя один учебный план в соответствии со сроком обучения, обозначенным в </w:t>
      </w:r>
      <w:hyperlink w:history="0" w:anchor="P61" w:tooltip="1.5. Срок освоения программы &quot;Акварельная живопись&quot; для детей, поступивших в организацию, осуществляющую образовательную деятельность (далее - образовательная организация) в первый класс в возрасте с 10 до 14 лет, составляет 5 лет.">
        <w:r>
          <w:rPr>
            <w:sz w:val="20"/>
            <w:color w:val="0000ff"/>
          </w:rPr>
          <w:t xml:space="preserve">пункте 1.5</w:t>
        </w:r>
      </w:hyperlink>
      <w:r>
        <w:rPr>
          <w:sz w:val="20"/>
        </w:rPr>
        <w:t xml:space="preserve"> настоящих ФГТ.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Учебный план программы "Акварельная живопись" должен предусматривать изучение следующих предметных областей: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изобразительное искусство;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история искусств;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пленэр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 разделы: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промежуточная аттестация;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итоговая аттестация.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Предметные области имеют обязательную и вариативную части, которые состоят из учебных предметов.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реализации программы "Акварельная живопись" со сроком обучения 5 лет общий объем аудиторной нагрузки обязательной части составляет 2431 часа, в том числе по предметным областям (ПО) и учебным предметам (УП):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ПО.01. Изобразительное искусство: УП.01. Рисунок, живопись, гризайль - 1 575 часов (в том числе: рисунок - не менее 500 часов, живопись - не менее 500 часов, гризайль - не менее 75 часов).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риказ Минкультуры России от 15.01.2024 N 35 &quot;О внесении изменений в приказ Министерства культуры Российской Федерации от 26 октября 2015 г. N 2668 &quot;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изобразительного искусства &quot;Акварельная живопись&quot; и сроку обучения по этой программе&quot; (Зарегистрировано в Минюсте России 21.02.2024 N 7731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Минкультуры России от 15.01.2024 N 35)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ПО.02. История искусств: УП.01. История изобразительного искусства - 280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ПО.03. Пленэр: УП.01. Пленэрные занятия - 576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Вариативная часть дает возможность расширения и (или) углубления подготовки обучающихся, определяемой содержанием обязательной части, получения обучающимися дополнительных знаний, умений и навыков. Учебные предметы вариативной части определяются образовательной организацией самостоятельно. Объем времени вариативной части, предусматриваемый образовательной организацией на занятия обучающихся с присутствием преподавателя, может составлять до 40 процентов от объема времени предметных областей обязательной части, предусмотренного на аудиторные занятия.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формировании образовательной организацией вариативной части,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изобразительного искусства, а также имеющиеся финансовые ресурсы, предусмотренные на оплату труда педагогических работников.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Объем максимальной учебной нагрузки обучающихся не должен превышать 26 часов в неделю. Аудиторная нагрузка по всем учебным предметам учебного плана не должна превышать 14 часов в неделю в среднем за весь период обучения (без учета времени, предусмотренного учебным планом на пленэр, затрат времени на контрольные уроки, зачеты и экзамены, а также участия обучающихся в творческих и просветительских мероприятиях, проводимых образовательной организацией).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Требования к условиям реализации программы</w:t>
      </w:r>
    </w:p>
    <w:p>
      <w:pPr>
        <w:pStyle w:val="2"/>
        <w:jc w:val="center"/>
      </w:pPr>
      <w:r>
        <w:rPr>
          <w:sz w:val="20"/>
        </w:rPr>
        <w:t xml:space="preserve">"Акварельная живопись"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Требования к условиям реализации программы "Акварельная живопись" представляют собой систему требований к учебно-методическим, кадровым, финансовым, материально-техническим и иным условиям реализации программы "Акварельная живопись" с целью достижения планируемых результатов освоения данной ОП.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 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образовательная организация должна создать комфортную развивающую образовательную среду, обеспечивающую возможность: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эстетического развития личности и приобретения начальных основ предпрофессионального художественного образования в области изобразительного искусства;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организации творческой деятельности обучающихся путем проведения творческих мероприятий (выставок, конкурсов, фестивалей, мастер-классов, олимпиад, творческих вечеров и других);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организации посещений обучающимися учреждений культуры и организаций (галерей, выставочных залов, музеев, театров, филармоний и других);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организации творческой и просветительской деятельности совместно с другими детскими школами искусств по видам искусств, профессиональными образовательными организациями и образовательными организациями высшего образования, реализующими основные профессиональные образовательные программы в области изобразительного искусства;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использования в образовательном процессе образовательных технологий, основанных на лучших достижения отечественного образования в области изобразительного искусства;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эффективной самостоятельной работы обучающихся при поддержке педагогических работников и родителей (законных представителей) обучающихся;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построения содержания программы "Акварельная живопись" с учетом индивидуального развития детей, а также тех или иных особенностей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эффективного управления образовательной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 При реализации программы "Акварельная живопись" со сроком обучения 5 лет продолжительность учебных занятий с первого по четвертый классы составляет 39 недель в год с учетом пленэрных учебных занятий (в том числе 35 недель в год - аудиторные учебные занятия), в пятом классе - 35 недель.</w:t>
      </w:r>
    </w:p>
    <w:p>
      <w:pPr>
        <w:pStyle w:val="0"/>
        <w:jc w:val="both"/>
      </w:pPr>
      <w:r>
        <w:rPr>
          <w:sz w:val="20"/>
        </w:rPr>
        <w:t xml:space="preserve">(п. 5.3 в ред. </w:t>
      </w:r>
      <w:hyperlink w:history="0" r:id="rId17" w:tooltip="Приказ Минкультуры России от 15.01.2024 N 35 &quot;О внесении изменений в приказ Министерства культуры Российской Федерации от 26 октября 2015 г. N 2668 &quot;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изобразительного искусства &quot;Акварельная живопись&quot; и сроку обучения по этой программе&quot; (Зарегистрировано в Минюсте России 21.02.2024 N 7731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Минкультуры России от 15.01.2024 N 35)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5.4. В учебном году предусматриваются каникулы в объеме не менее 4 недель, летние каникулы устанавливаются в объеме 8,5 недель.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5.5. Образовательная организация обеспечивает проведение пленэрных занятий в соответствии с графиком образовательного процесса. Занятия пленэром могут проводиться в течение четырех недель в мае-июне месяцах или быть рассредоточенными в различные периоды учебного года. Всего объем времени, отводимый на занятия пленэром, составляет 144 часа ежегодно в течение четырех лет.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5.6. Изучение учебных предметов учебного плана осуществляется в форме мелкогрупповых занятий (численностью от 4 до 8 человек), групповых занятий (численностью от 9 человек).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5.7. Обучающиеся, имеющие достаточный уровень знаний, умений и навыков, имеют право на освоение программы "Акварельная живопись" по индивидуальному учебному плану. В выпускной класс поступление обучающихся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5.8. Программа "Акварельная живопись" обеспечивается учебно-методической документацией по всем учебным предметам.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5.9. 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Внеаудиторная работа включает в себя обязательное выполнение обучающимися домашнего задания: повтор классных заданий и выполнение набросков и зарисовок согласно программе, посещение обучающимися учреждений культуры (галерей, выставочных залов, музеев, театров, филармоний и других), участие в творческих мероприятиях и просветительской деятельности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Выполнение обучающимся домашнего задания контролируется преподавателем и обеспечивается учебниками, учебно-методическими и художественными изданиями, конспектами лекций, аудио- и видеоматериалами в соответствии с программными требованиями по каждому учебному предмету.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5.10. Реализация программы "Акварельная живопись" обеспечивается консультациями для обучающихся, которые проводятся с целью подготовки обучающихся к контрольным урокам, зачетам, экзаменам, просмотрам, творческим конкурсам и другим мероприятиям по усмотрению образовательной организации. Консультации проводятся рассредоточено в течение периода обучения в счет аудиторного времени, предусмотренного учебным предметом.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5.11. Оценка качества реализации ОП включает в себя текущий контроль успеваемости, промежуточную и итоговую аттестацию обучающихся.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качестве средств текущего контроля успеваемости образовательной организацией могут использоваться контрольные работы, устные опросы, письменные работы, тестирование, просмотры учебно-творческих работ. Текущий контроль успеваемости обучающихся проводится в счет аудиторного времени, предусмотренного на учебный предмет.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Промежуточная аттестация проводится в форме контрольных уроков, зачетов и экзаменов. Контрольные уроки, зачеты и экзамены могут проходить в виде письменных работ, устных опросов, просмотров творческих работ, выставок.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Содержание промежуточной аттестации и условия ее проведения разрабатываются образовательной организацией самостоятельно на основании настоящих ФГТ. 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Фонды оценочных средств должны обеспечивать оценку качества приобретенных выпускником знаний, умений и навыков, а также степень готовности выпускника к возможному продолжению профессионального образования в области изобразительного искусства.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окончании полугодий учебного года по каждому учебному предмету выставляются оценки. Оценки обучающимся могут выставляться и по окончании четверти.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к содержанию итоговой аттестации обучающихся определяются образовательной организацией на основании настоящих ФГТ.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Итоговая аттестация проводится в форме выпускных экзаменов: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Колористический натюрморт;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История изобразительного искусства.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итогам выпускных экзаменов выставляются оценки "отлично", "хорошо", "удовлетворительно", "неудовлетворительно". Временной интервал между выпускными экзаменами должен быть не менее трех календарных дней.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к выпускным экзаменам определяются образовательной организацией самостоятельно. Образовательной организацией разрабатываются критерии оценок итоговой аттестации в соответствии с настоящими ФГТ.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5.12. Реализация программы "Акварельная живопись" обеспечивается доступом каждого обучающегося к библиотечным фондам и фондам аудио- и видеозаписей, формируемым по полному перечню предметов учебного плана. Во время самостоятельной работы обучающиеся могут быть обеспечены доступом к сети Интернет.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Библиотечный фонд образовательной организации укомплектовывается печатными и/или электронными изданиями основной и дополнительной учебной и учебно-методической литературы по всем учебным предметам, а также изданиями художественных альбомов, специальными хрестоматийными изданиями в объеме, соответствующем требованиям программы "Акварельная живопись". Основной учебной литературой по учебным дисциплинам предметной области "История искусств" обеспечивается каждый обучающийся.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Библиотечный фонд помимо учебной литературы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5.13. Реализация программы "Акварельная живопись" обеспечивается педагогическими работниками, имеющими среднее профессиональное или высшее образование, соответствующее профилю преподаваемого учебного предмета. Доля преподавателей, имеющих высшее образование, должна составлять не менее 25 процентов в общем числе преподавателей, обеспечивающих образовательный процесс по ОП.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 10 процентов от общего числа преподавателей, которые должны иметь высшее образование, может быть заменено преподавателями, имеющими среднее профессиональное образование и государственные почетные звания в соответствующей профессиональной сфере, или специалистами, имеющими среднее профессиональное образование и стаж практической работы в соответствующей профессиональной сфере не менее 1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Учебный год для педагогических работников составляет 44 недели, из которых 35 недель - реализация аудиторных занятий, 4 недели - проведение пленэра, 1 неделя - проведение экзаменов, в остальное время деятельность педагогических работников должна быть направлена на методическую, творческую, просветительскую работу, а также освоение дополнительных профессиональных ОП.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Педагогические работники образовательной организации имеют право на дополнительное профессиональное образование по профилю педагогической деятельности не реже чем один раз в три года. Педагогические работники образовательной организации должны осуществлять творческую и методическую работу.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должна создать условия для взаимодействия с другими образовательными организациями, реализующими ОП в области изобразительного искусства, в том числе и профессиональные, с целью обеспечения возможности подготовки недостающих кадровых ресурсов, ведения постоянной методической работы, получения консультаций по вопросам реализации программы "Акварельная живопись", использования передовых педагогических технологий.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5.14. Финансовые условия реализации программы "Акварельная живопись" и исполнение ФГТ обеспечиваются образовательной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Занятия по учебным предметам "Рисунок", "Живопись", имеющие целью изучение человека, обеспечиваются натурой. Время, отведенное для работы с живой натурой, составляет: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риказ Минкультуры России от 15.01.2024 N 35 &quot;О внесении изменений в приказ Министерства культуры Российской Федерации от 26 октября 2015 г. N 2668 &quot;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изобразительного искусства &quot;Акварельная живопись&quot; и сроку обучения по этой программе&quot; (Зарегистрировано в Минюсте России 21.02.2024 N 7731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Минкультуры России от 15.01.2024 N 35)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3-ем классе - не более 30%, в 4-ом классе - не более 75%, в 5-ом классе - не более 95% от общего учебного времени, предусмотренного учебным планом на аудиторные занятия.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5.15. Материально-технические условия реализации программы "Акварельная живопись" обеспечивают возможность достижения обучающимися результатов, установленных настоящими ФГТ.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Материально-техническая база образовательной организации должна соответствовать санитарным и противопожарным нормам, нормам охраны труда. Образовательная организация должна соблюдать своевременные сроки текущего и капитального ремонта учебных помещений.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реализации программы "Акварельная живопись"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выставочный зал;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библиотеку;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помещения для работы со специализированными материалами (фонотеку, видеотеку, фильмотеку, просмотровый видеозал);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художественные мастерские;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мастерские для реализации программ прикладного изобразительного искусства;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учебные аудитории для групповых и мелкогрупповых занятий.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должна иметь натюрмортный фонд и методический фонд.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Учебные аудитории, предназначенные для изучения учебной дисциплины "История изобразительного искусства", оснащаются видеооборудованием, учебной мебелью (досками, столами, стульями, стеллажами, шкафами) и оформляются наглядными пособиями.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Минкультуры России от 26.10.2015 N 2668</w:t>
            <w:br/>
            <w:t>(ред. от 15.01.2024)</w:t>
            <w:br/>
            <w:t>"Об утверждении федеральных государственных требован...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70357&amp;dst=100006" TargetMode = "External"/><Relationship Id="rId9" Type="http://schemas.openxmlformats.org/officeDocument/2006/relationships/hyperlink" Target="https://login.consultant.ru/link/?req=doc&amp;base=RZR&amp;n=510818&amp;dst=101110" TargetMode = "External"/><Relationship Id="rId10" Type="http://schemas.openxmlformats.org/officeDocument/2006/relationships/hyperlink" Target="https://login.consultant.ru/link/?req=doc&amp;base=RZR&amp;n=470357&amp;dst=100006" TargetMode = "External"/><Relationship Id="rId11" Type="http://schemas.openxmlformats.org/officeDocument/2006/relationships/hyperlink" Target="https://login.consultant.ru/link/?req=doc&amp;base=RZR&amp;n=470357&amp;dst=100008" TargetMode = "External"/><Relationship Id="rId12" Type="http://schemas.openxmlformats.org/officeDocument/2006/relationships/hyperlink" Target="https://login.consultant.ru/link/?req=doc&amp;base=RZR&amp;n=470357&amp;dst=100013" TargetMode = "External"/><Relationship Id="rId13" Type="http://schemas.openxmlformats.org/officeDocument/2006/relationships/hyperlink" Target="https://login.consultant.ru/link/?req=doc&amp;base=RZR&amp;n=470357&amp;dst=100015" TargetMode = "External"/><Relationship Id="rId14" Type="http://schemas.openxmlformats.org/officeDocument/2006/relationships/hyperlink" Target="https://login.consultant.ru/link/?req=doc&amp;base=RZR&amp;n=470357&amp;dst=100017" TargetMode = "External"/><Relationship Id="rId15" Type="http://schemas.openxmlformats.org/officeDocument/2006/relationships/hyperlink" Target="https://login.consultant.ru/link/?req=doc&amp;base=RZR&amp;n=470357&amp;dst=100019" TargetMode = "External"/><Relationship Id="rId16" Type="http://schemas.openxmlformats.org/officeDocument/2006/relationships/hyperlink" Target="https://login.consultant.ru/link/?req=doc&amp;base=RZR&amp;n=470357&amp;dst=100021" TargetMode = "External"/><Relationship Id="rId17" Type="http://schemas.openxmlformats.org/officeDocument/2006/relationships/hyperlink" Target="https://login.consultant.ru/link/?req=doc&amp;base=RZR&amp;n=470357&amp;dst=100023" TargetMode = "External"/><Relationship Id="rId18" Type="http://schemas.openxmlformats.org/officeDocument/2006/relationships/hyperlink" Target="https://login.consultant.ru/link/?req=doc&amp;base=RZR&amp;n=470357&amp;dst=10002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26.10.2015 N 2668
(ред. от 15.01.2024)
"Об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изобразительного искусства "Акварельная живопись" и сроку обучения по этой программе"
(Зарегистрировано в Минюсте России 18.11.2015 N 39744)</dc:title>
  <dcterms:created xsi:type="dcterms:W3CDTF">2026-03-03T08:30:44Z</dcterms:created>
</cp:coreProperties>
</file>