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05.07.2022 N ТВ-1290/03</w:t>
              <w:br/>
              <w:t xml:space="preserve">"О направлении методических рекомендаций"</w:t>
              <w:br/>
              <w:t xml:space="preserve">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5 июля 2022 г. N ТВ-1290/03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МЕТОДИЧЕСКИХ РЕКОМЕНДАЦИЙ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Министерство просвещения Российской Федерации направляет для использования в работе методические </w:t>
      </w:r>
      <w:hyperlink w:history="0" w:anchor="P18" w:tooltip="ИНФОРМАЦИОННО-МЕТОДИЧЕСКОЕ ПИСЬМО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г. </w:t>
      </w:r>
      <w:hyperlink w:history="0" r:id="rId7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N 286</w:t>
        </w:r>
      </w:hyperlink>
      <w:r>
        <w:rPr>
          <w:sz w:val="20"/>
        </w:rPr>
        <w:t xml:space="preserve"> "Об утверждении федерального государственного образовательного стандарта начального общего образования" и </w:t>
      </w:r>
      <w:hyperlink w:history="0" r:id="rId8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N 287</w:t>
        </w:r>
      </w:hyperlink>
      <w:r>
        <w:rPr>
          <w:sz w:val="20"/>
        </w:rPr>
        <w:t xml:space="preserve"> "Об утверждении федерального государственного образовательного стандарта основного общего образования".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Т.В.ВАСИЛЬЕВА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bookmarkStart w:id="18" w:name="P18"/>
    <w:bookmarkEnd w:id="18"/>
    <w:p>
      <w:pPr>
        <w:pStyle w:val="2"/>
        <w:jc w:val="center"/>
      </w:pPr>
      <w:r>
        <w:rPr>
          <w:sz w:val="20"/>
        </w:rPr>
        <w:t xml:space="preserve">ИНФОРМАЦИОННО-МЕТОДИЧЕСКОЕ ПИСЬМО</w:t>
      </w:r>
    </w:p>
    <w:p>
      <w:pPr>
        <w:pStyle w:val="2"/>
        <w:jc w:val="center"/>
      </w:pPr>
      <w:r>
        <w:rPr>
          <w:sz w:val="20"/>
        </w:rPr>
        <w:t xml:space="preserve">ОБ ОРГАНИЗАЦИИ ВНЕУРОЧНОЙ ДЕЯТЕЛЬНОСТИ В РАМКАХ РЕАЛИЗАЦИИ</w:t>
      </w:r>
    </w:p>
    <w:p>
      <w:pPr>
        <w:pStyle w:val="2"/>
        <w:jc w:val="center"/>
      </w:pPr>
      <w:r>
        <w:rPr>
          <w:sz w:val="20"/>
        </w:rPr>
        <w:t xml:space="preserve">ОБНОВЛЕННЫХ ФЕДЕРАЛЬНЫХ ГОСУДАРСТВЕННЫХ ОБРАЗОВАТЕЛЬНЫХ</w:t>
      </w:r>
    </w:p>
    <w:p>
      <w:pPr>
        <w:pStyle w:val="2"/>
        <w:jc w:val="center"/>
      </w:pPr>
      <w:r>
        <w:rPr>
          <w:sz w:val="20"/>
        </w:rPr>
        <w:t xml:space="preserve">СТАНДАРТОВ НАЧАЛЬНОГО ОБЩЕГО И ОСНОВНОГО ОБЩЕГО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года </w:t>
      </w:r>
      <w:hyperlink w:history="0" r:id="rId9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N 286</w:t>
        </w:r>
      </w:hyperlink>
      <w:r>
        <w:rPr>
          <w:sz w:val="20"/>
        </w:rPr>
        <w:t xml:space="preserve"> &lt;1&gt; и </w:t>
      </w:r>
      <w:hyperlink w:history="0" r:id="rId10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N 287</w:t>
        </w:r>
      </w:hyperlink>
      <w:r>
        <w:rPr>
          <w:sz w:val="20"/>
        </w:rPr>
        <w:t xml:space="preserve"> &lt;2&gt; (далее - ФГОС НОО и ООО), достижение планируемых образовательных результатов возможно через урочную и внеурочную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1" w:tooltip="Приказ Минпросвещения России от 31.05.2021 N 286 (ред. от 18.07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 - http://www.consultant.ru/document/cons_doc_LAW_389561/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2" w:tooltip="Приказ Минпросвещения России от 31.05.2021 N 287 (ред. от 18.07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 - http://www.consultant.ru/document/cons_doc_LAW_389560/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Целью информационно-методического письма является рассмотрение основных особенностей реализации внеурочной деятельности, как неотъемлемой части образовательного процесса, а также определение посредством ее организации способов достижения единства образовательного пространства Российской Федерации, обеспечения преемственности содержания образовательных программ начального общего и основного общего образования,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здоровья, создание условий для развития воспитательной среды, реализация рабочих программ воспитания и календарных планов воспитательной работы.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Реализация внеурочной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3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 &lt;4&gt;),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Методические </w:t>
      </w:r>
      <w:hyperlink w:history="0" r:id="rId14" w:tooltip="&lt;Письмо&gt; Минобрнауки России от 18.08.2017 N 09-1672 &lt;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&gt; {КонсультантПлюс}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- http://www.consultant.ru/document/cons_doc_LAW_278827/2a682f0091a7354a5b60bd9e8e699b237680585c/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Содержательное наполнение внеурочной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преобладанием педагогической поддержки обучающихся и работы по обеспечению их благополучия в пространстве школы;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преобладанием деятельности ученических сообществ и воспитательных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Содержательное наполнение моделей плана внеурочной деятельности приведено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4"/>
        <w:gridCol w:w="6406"/>
      </w:tblGrid>
      <w:tr>
        <w:tc>
          <w:tcPr>
            <w:tcW w:w="266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Модель плана внеурочной деятельности</w:t>
            </w:r>
          </w:p>
        </w:tc>
        <w:tc>
          <w:tcPr>
            <w:tcW w:w="64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Содержательное наполнение</w:t>
            </w:r>
          </w:p>
        </w:tc>
      </w:tr>
      <w:tr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  <w:t xml:space="preserve">Преобладание учебно-познавательной деятельности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обучающихся по углубленному изучению отдельных учебных предметов;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обучающихся по формированию функциональной грамотности;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обучающихся с педагогами, сопровождающими проектно-исследовательскую деятельность;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профориентационные занятия обучающихся;</w:t>
            </w:r>
          </w:p>
        </w:tc>
      </w:tr>
      <w:tr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  <w:t xml:space="preserve">Преобладание педагогической поддержки обучающихся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дополнительные занятия обучающихся, испытывающих затруднения в освоении учебной программы;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дополнительные занятия обучающихся, испытывающих трудности в освоении языков обучения;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занятия обучающихся, испытывающих затруднения в социальной коммуникации;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занятия обучающихся с ограниченными возможностями здоровья;</w:t>
            </w:r>
          </w:p>
        </w:tc>
      </w:tr>
      <w:tr>
        <w:tc>
          <w:tcPr>
            <w:tcW w:w="266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Преобладание деятельности ученических сообществ и воспитательных мероприятий</w:t>
            </w:r>
          </w:p>
        </w:tc>
        <w:tc>
          <w:tcPr>
            <w:tcW w:w="640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обучающихся в социально ориентированных объединениях: экологических, волонтерских, трудовых и т.п.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Планирование внеурочной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час в неделю - на информационно-просветительские занятия патриотической, нравственной и экологической направленности "Разговоры о важном" (понедельник, первый урок) &lt;5&gt;;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Письмо Минпросвещения России от 17.06.2022 N 03-871 "Об организации занятий "Разговоры о важном"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 час в неделю - на занятия по формированию функциональной грамотности обучающихся (в том числе финансовой грамотности &lt;6&gt;);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Методические рекомендации - http://skiv.instrao.ru/bank-zadaniy/finansovaya-gramotnost/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 час в неделю -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в вариативную часть плана внеурочной деятельности целесообразно включить: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часа в неделю -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часа в неделю - на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реализации проекта "Россия - страна возможностей").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содержание рекомендуемых занятий внеурочной деятельности отражено в таблице 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Направления внеурочной деятельности,</w:t>
      </w:r>
    </w:p>
    <w:p>
      <w:pPr>
        <w:pStyle w:val="0"/>
        <w:jc w:val="center"/>
      </w:pPr>
      <w:r>
        <w:rPr>
          <w:sz w:val="20"/>
        </w:rPr>
        <w:t xml:space="preserve">рекомендуемые к включению в план внеурочной деятельности</w:t>
      </w:r>
    </w:p>
    <w:p>
      <w:pPr>
        <w:pStyle w:val="0"/>
        <w:jc w:val="center"/>
      </w:pPr>
      <w:r>
        <w:rPr>
          <w:sz w:val="20"/>
        </w:rPr>
        <w:t xml:space="preserve">образовательной организации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1133"/>
        <w:gridCol w:w="5555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внеурочной деятельности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Рекомендуемое количество часов в неделю</w:t>
            </w:r>
          </w:p>
        </w:tc>
        <w:tc>
          <w:tcPr>
            <w:tcW w:w="5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содержание занятий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Часть, рекомендуемая для всех обучающихся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5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темы </w:t>
            </w:r>
            <w:hyperlink w:history="0" w:anchor="P156" w:tooltip="&lt;7&gt; Тематика занятий &quot;Разговоры о важном&quot; на 2022 - 2023 уч. год - https://edsoo.ru/Vneurochnaya_deyatelnost.htm">
              <w:r>
                <w:rPr>
                  <w:sz w:val="20"/>
                  <w:color w:val="0000ff"/>
                </w:rPr>
                <w:t xml:space="preserve">&lt;7&gt;</w:t>
              </w:r>
            </w:hyperlink>
            <w:r>
              <w:rPr>
                <w:sz w:val="20"/>
              </w:rP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Занятия по формированию функциональной грамотности обучающихся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5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организационные формы: интегрированные курсы, метапредметные кружки или факультативы </w:t>
            </w:r>
            <w:hyperlink w:history="0" w:anchor="P157" w:tooltip="&lt;8&gt; Методические рекомендации по формированию функциональной грамотности обучающихся - http://skiv.instrao.ru/bank-zadaniy/">
              <w:r>
                <w:rPr>
                  <w:sz w:val="20"/>
                  <w:color w:val="0000ff"/>
                </w:rPr>
                <w:t xml:space="preserve">&lt;8&gt;</w:t>
              </w:r>
            </w:hyperlink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5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Основное содержание: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знакомство с миром профессий и способами получения профессионального образования;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развития надпрофессиональных навыков (общения, работы в команде, поведения в конфликтной ситуации и т.п.);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>
        <w:tc>
          <w:tcPr>
            <w:gridSpan w:val="3"/>
            <w:tcW w:w="90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Вариативная часть </w:t>
            </w:r>
            <w:hyperlink w:history="0" w:anchor="P158" w:tooltip="&lt;9&gt; Количество часов в неделю вариативной части определяется с учетом выбранной модели реализации плана внеурочной деятельности">
              <w:r>
                <w:rPr>
                  <w:sz w:val="20"/>
                  <w:color w:val="0000ff"/>
                </w:rPr>
                <w:t xml:space="preserve">&lt;9&gt;</w:t>
              </w:r>
            </w:hyperlink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5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направления деятельности: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по дополнительному или углубленному изучению учебных предметов или модулей;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в рамках исследовательской и проектной деятельности;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5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задачи: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организационные формы: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школьников в спортивных объединениях (секциях и клубах, организация спортивных турниров и соревнований);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школьников в объединениях туристско-краеведческой направленности (экскурсии, развитие школьных музеев);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занятия по Программе развития социальной активности обучающихся начальных классов "Орлята России".</w:t>
            </w:r>
          </w:p>
        </w:tc>
      </w:tr>
      <w:tr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55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микрокоммуникаций, складывающихся в образовательной организации, понимания зон личного влияния на уклад школьной жизни.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Основные организационные формы: педагогическое сопровождение деятельности Российского движения школьников и Юнармейских отрядов;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волонтерских, трудовых, экологических отрядов, создаваемых для социально ориентированной работы;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творческих советов, отвечающих за проведение тех или иных конкретных мероприятий, праздников, вечеров, акций;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Тематика занятий "Разговоры о важном" на 2022 - 2023 уч. год - https://edsoo.ru/Vneurochnaya_deyatelnost.htm</w:t>
      </w:r>
    </w:p>
    <w:bookmarkStart w:id="157" w:name="P157"/>
    <w:bookmarkEnd w:id="1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Методические рекомендации по формированию функциональной грамотности обучающихся - http://skiv.instrao.ru/bank-zadaniy/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Количество часов в неделю вариативной части определяется с учетом выбранной модели реализации плана внеурочной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О мерах дополнительной методической поддержки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дополнение к имеющимся методическим ресурсам в 2022 году будут представлены в общедоступной форме методические материалы для организации цикла еженедельных занятий "Разговоры о важном", включающие сценарий занятия, методические рекомендации по его проведению, интерактивный визуальный контент для обучающихся 1 - 2, 3 - 4, 5 - 7, 8 - 9, 10 - 11 классов, обучающихся профессиональных организаций, осваивающих программы среднего общего образования &lt;10&gt; (материалы будут размещены в разделе "Внеурочная деятельность" на портале "Единое содержание общего образования"), а также направлены в субъекты Российской Федерации дополнительно.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https://edsoo.ru/Vneurochnaya_deyatelnost.htm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ФГАОУ ДПО "Академия Минпросвещения России" будет реализована серия интенсивов методической поддержки педагогических работников, реализующих занятия проекта "Разговоры о важном"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https://apkpro.ru/razgovory-o-vazhnom/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ФГБНУ "Институт стратегии развития образования Российской академии образования" разрабатывает серию материалов по реализации внеурочной деятельности &lt;12&gt;: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https://edsoo.ru/Vneurochnaya_deyatelnost.htm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Для начального общего образования: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Методические рекомендации по организации внеурочной деятельности в соответствии с ФГОС начального общего образования. Формирование функциональной грамотности в процессе изучения дополнительных учебных курсов: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"Мы любим русский язык";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"Формирование информационной культуры младшего школьника на уроках математики и окружающего мира".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Поисково-исследовательская деятельность как фактор формирования метапредметных результатов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"Мир слов: всему название дано";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"Наша биологическая лаборатория".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Примерная рабочая программа курса внеурочной деятельности в соответствии с ФГОС начального общего образования. Художественно-творческая практика как форма освоения основ изобразительной грамоты: "Арт-студия "Мое творчество".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Для начального общего и основного общего образования: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"Хоровое пение".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"Музыкальный театр".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"Фольклорный ансамбль".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"Танец".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Для основного общего образования: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Примерная рабочая программа курса внеурочной деятельности в соответствии с ФГОС основного общего образования. Профориентация.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Примерная рабочая программа курса внеурочной деятельности в соответствии с ФГОС основного общего образования. Функциональная грамотность.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Примерная рабочая программа курса внеурочной деятельности в соответствии с ФГОС основного общего образования Проектно-исследовательская деятельность (естественнонаучный блок).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Примерная рабочая программа курса внеурочной деятельности в соответствии с ФГОС основного общего образования. Проектно-исследовательская деятельность (гуманитарный блок).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Примерная рабочая программа курса внеурочной деятельности в соответствии с ФГОС основного общего образования. Экологичный образ жизни.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Примерная рабочая программа курса внеурочной деятельности в соответствии с ФГОС основного общего образования. Умей вести за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Примерная рабочая программа курса внеурочной деятельности в соответствии с ФГОС основного общего образования. Мир визуально-пространственных искусств: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"Мир декоративно-прикладного искусства";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"Мир изобразительного искусства";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"Метаморфозы в архитектуре и дизайне (графический, средовой, одежды, элементов 3 декорирования)";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"Фотография и художественное изображение в зрелищных и экранных искусствах".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ФГБОУ "Всероссийский детский центр "Орленок" и Общероссийская общественно-государственная детско-юношеская организация "Российское движение школьников" разрабатывает учебно-методический комплекс по реализации Программы развития социальной активности обучающихся начальных классов "Орлята России".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ФГБУК "Всероссийский центр развития художественного творчества и гуманитарных технологий" и Театральный институт им. Б. Щукина разрабатывает учебно-методический комплекс по развитию школьных театров.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ФГБОУ ДО "Федеральный центр дополнительного образования и организации отдыха и оздоровления детей" разрабатывает учебно-методический комплекс по развитию школьных музеев.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ФГБУ "Федеральный центр организационно-методического обеспечения физического воспитания" разрабатывает учебно-методический комплекс по развитию школьных спортивных клубов.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Об управленческих механизмах организации</w:t>
      </w:r>
    </w:p>
    <w:p>
      <w:pPr>
        <w:pStyle w:val="2"/>
        <w:jc w:val="center"/>
      </w:pPr>
      <w:r>
        <w:rPr>
          <w:sz w:val="20"/>
        </w:rPr>
        <w:t xml:space="preserve">внеурочной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основных образовательных программ начального общего и основного общего образования, в том числе в рамках внеурочной деятельности, должна опираться на комплекс организационно-управленческих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числу организационно-управленческих мероприятий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локальные акты общеобразовательной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планирование и реализация мероприятий по обеспечению условий для организации внеурочной деятельности (кадровых, материально-технических, финансовых, информационных и т.п.);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работы методических служб на федеральном, региональном, муниципальном уровнях и уровне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учителя, педагоги дополнительного образования, советники директора по воспитанию, воспитатели, педагоги-организаторы, педагоги-психологи, учителя-логопеды, педагоги-библиотекари и т.д.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работы по проведению информационно-просветительских занятий патриотической, нравственной и экологической направленности "Разговоры о важном"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подготовительном этапе к введению обновленных ФГОС НОО и ООО целесообразно провести самодиагностику готовности образовательной организации к реализации внеурочной деятельности (примерный чек-лист для проведения самодиагностики приведен в </w:t>
      </w:r>
      <w:hyperlink w:history="0" w:anchor="P228" w:tooltip="ЧЕК-ЛИСТ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письму).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228" w:name="P228"/>
    <w:bookmarkEnd w:id="228"/>
    <w:p>
      <w:pPr>
        <w:pStyle w:val="0"/>
        <w:jc w:val="center"/>
      </w:pPr>
      <w:r>
        <w:rPr>
          <w:sz w:val="20"/>
        </w:rPr>
        <w:t xml:space="preserve">ЧЕК-ЛИСТ</w:t>
      </w:r>
    </w:p>
    <w:p>
      <w:pPr>
        <w:pStyle w:val="0"/>
        <w:jc w:val="center"/>
      </w:pPr>
      <w:r>
        <w:rPr>
          <w:sz w:val="20"/>
        </w:rPr>
        <w:t xml:space="preserve">самодиагностики готовности образовательной организации</w:t>
      </w:r>
    </w:p>
    <w:p>
      <w:pPr>
        <w:pStyle w:val="0"/>
        <w:jc w:val="center"/>
      </w:pPr>
      <w:r>
        <w:rPr>
          <w:sz w:val="20"/>
        </w:rPr>
        <w:t xml:space="preserve">к реализации внеурочной деятельности в рамках обновленных</w:t>
      </w:r>
    </w:p>
    <w:p>
      <w:pPr>
        <w:pStyle w:val="0"/>
        <w:jc w:val="center"/>
      </w:pPr>
      <w:r>
        <w:rPr>
          <w:sz w:val="20"/>
        </w:rPr>
        <w:t xml:space="preserve">ФГОС НОО и ООО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6859"/>
        <w:gridCol w:w="1700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8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об исполнении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Положении, регламентирующем режим занятий обучающихся;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Положении о деятельности в образовательной организации общественных (в том числе детских и молодежных) организаций (объединений);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Положении о формах самоуправления в образовательной организации;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Договоре о сотрудничестве образовательной организации и организаций дополнительного образования (при необходимости);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штатном расписании образовательной организации;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должностных инструкциях педагогических и иных работников образовательной организации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 список учебных пособий, информационно-цифровых ресурсов, используемых при реализации внеурочной деятельности; 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внеурочной деятельности (при необходимости)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 пул педагогических работников для реализации проекта "Разговоры о важном" (занятия включены в расписание, определена нагрузка учителя)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Сформированы методические группы по всем направлениям функциональной грамотности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Определены способы организации профориентационных занятий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Обеспечены кадровые, финансовые, материально-технические и иные условия реализации внеурочной деятельности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Приняты решения по развитию воспитательной среды образовательной организации: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будет реализовываться программа развития социальной активности учащихся начальных классов "Орлята России";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образовательной организации создан (функционирует) школьный музей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образовательной организации создан (функционирует) школьный спортивный клуб;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5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 образовательной организации создан (функционирует) школьный театр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05.07.2022 N ТВ-1290/03</w:t>
            <w:br/>
            <w:t>"О направлении методических рекомендаций"</w:t>
            <w:br/>
            <w:t>(вместе с "Информаци...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0E41FC2937B3EAAD93B86C6BA111D4A43776E47F2F1B91385EA4CE3B3703AADE3AFD416459224F12EE1B7107E9B55804B411B88B7946A67k6ABN" TargetMode = "External"/>
	<Relationship Id="rId8" Type="http://schemas.openxmlformats.org/officeDocument/2006/relationships/hyperlink" Target="consultantplus://offline/ref=D0E41FC2937B3EAAD93B86C6BA111D4A43776E47F2FFB91385EA4CE3B3703AADE3AFD416459225F92FE1B7107E9B55804B411B88B7946A67k6ABN" TargetMode = "External"/>
	<Relationship Id="rId9" Type="http://schemas.openxmlformats.org/officeDocument/2006/relationships/hyperlink" Target="consultantplus://offline/ref=D0E41FC2937B3EAAD93B86C6BA111D4A43776E47F2F1B91385EA4CE3B3703AADE3AFD416459224F12EE1B7107E9B55804B411B88B7946A67k6ABN" TargetMode = "External"/>
	<Relationship Id="rId10" Type="http://schemas.openxmlformats.org/officeDocument/2006/relationships/hyperlink" Target="consultantplus://offline/ref=D0E41FC2937B3EAAD93B86C6BA111D4A43776E47F2FFB91385EA4CE3B3703AADE3AFD416459225F92FE1B7107E9B55804B411B88B7946A67k6ABN" TargetMode = "External"/>
	<Relationship Id="rId11" Type="http://schemas.openxmlformats.org/officeDocument/2006/relationships/hyperlink" Target="consultantplus://offline/ref=D0E41FC2937B3EAAD93B86C6BA111D4A43776E47F2F1B91385EA4CE3B3703AADF1AF8C1A479A3AF82FF4E14138kCACN" TargetMode = "External"/>
	<Relationship Id="rId12" Type="http://schemas.openxmlformats.org/officeDocument/2006/relationships/hyperlink" Target="consultantplus://offline/ref=D0E41FC2937B3EAAD93B86C6BA111D4A43776E47F2FFB91385EA4CE3B3703AADF1AF8C1A479A3AF82FF4E14138kCACN" TargetMode = "External"/>
	<Relationship Id="rId13" Type="http://schemas.openxmlformats.org/officeDocument/2006/relationships/hyperlink" Target="consultantplus://offline/ref=D0E41FC2937B3EAAD93B86C6BA111D4A44726B44FFFCB91385EA4CE3B3703AADE3AFD416459220FF23E1B7107E9B55804B411B88B7946A67k6ABN" TargetMode = "External"/>
	<Relationship Id="rId14" Type="http://schemas.openxmlformats.org/officeDocument/2006/relationships/hyperlink" Target="consultantplus://offline/ref=D0E41FC2937B3EAAD93B86C6BA111D4A45726249F4FFB91385EA4CE3B3703AADE3AFD416459224FB2FE1B7107E9B55804B411B88B7946A67k6AB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05.07.2022 N ТВ-1290/03
"О направлении методических рекомендаций"
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образования")</dc:title>
  <dcterms:created xsi:type="dcterms:W3CDTF">2022-09-28T13:00:34Z</dcterms:created>
</cp:coreProperties>
</file>