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DD8" w:rsidRPr="00E43DD8" w:rsidRDefault="00E43DD8" w:rsidP="00E43D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Оценочный</w:t>
      </w:r>
      <w:r w:rsidRPr="006F37EA">
        <w:rPr>
          <w:rFonts w:ascii="Times New Roman" w:hAnsi="Times New Roman" w:cs="Times New Roman"/>
          <w:b/>
          <w:sz w:val="24"/>
          <w:szCs w:val="24"/>
        </w:rPr>
        <w:t xml:space="preserve"> лист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самостоятельной оценки контролируемыми лицами соблюдения обязательных требований по </w:t>
      </w:r>
      <w:r w:rsidRPr="00E43DD8">
        <w:rPr>
          <w:rFonts w:ascii="Times New Roman" w:hAnsi="Times New Roman" w:cs="Times New Roman"/>
          <w:b/>
          <w:bCs/>
        </w:rPr>
        <w:t>заполнению, учету и выдаче аттестатов об основном общем и среднем общем образовании и их дубликатов</w:t>
      </w:r>
    </w:p>
    <w:p w:rsidR="007A711D" w:rsidRDefault="007A711D" w:rsidP="007A711D">
      <w:pPr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545"/>
        <w:gridCol w:w="2835"/>
        <w:gridCol w:w="850"/>
        <w:gridCol w:w="680"/>
        <w:gridCol w:w="880"/>
        <w:gridCol w:w="1417"/>
      </w:tblGrid>
      <w:tr w:rsidR="000571AD" w:rsidTr="00B6488F">
        <w:tc>
          <w:tcPr>
            <w:tcW w:w="708" w:type="dxa"/>
            <w:vMerge w:val="restart"/>
          </w:tcPr>
          <w:p w:rsidR="000571AD" w:rsidRPr="007A711D" w:rsidRDefault="007A71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ab/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3545" w:type="dxa"/>
            <w:vMerge w:val="restart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Список контрольных вопросов</w:t>
            </w:r>
          </w:p>
        </w:tc>
        <w:tc>
          <w:tcPr>
            <w:tcW w:w="2835" w:type="dxa"/>
            <w:vMerge w:val="restart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410" w:type="dxa"/>
            <w:gridSpan w:val="3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Ответы на вопросы</w:t>
            </w: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да</w:t>
            </w: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неприменимо</w:t>
            </w: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Выдаются ли аттестаты об основном общем и среднем общем образовании (далее - аттестаты)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(далее - организация)?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4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заполнения, учета и выдачи аттестатов об основном общем и среднем общем образовании и их дубликатов </w:t>
            </w:r>
            <w:hyperlink w:anchor="P4857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(далее - Порядок </w:t>
            </w:r>
            <w:r w:rsidR="00A34BA7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546)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Хранятся ли бланки в организации как документы строгой отчетности?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15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B6488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Соблюдается ли организацией требование о недопустимости передачи приобретенных бланков в другие организации, осуществляющие образовательную деятельность?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16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A60B32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Ведется ли для учета выданных аттестатов, приложений к ним, дубликатов аттестатов и дубликатов приложений к аттестатам в организации книга регистрации выданных документов об образовании (далее - книга регистрации)?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17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A60B32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 w:rsidP="007A711D">
            <w:pPr>
              <w:pStyle w:val="ConsPlusNormal"/>
              <w:ind w:right="183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Ведется ли книга регистрации в организации отдельно по каждому уровню общего образования?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18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A60B32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 w:val="restart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Содержит ли книга регистрации:</w:t>
            </w:r>
          </w:p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номер учетной записи (по порядку)?</w:t>
            </w:r>
          </w:p>
        </w:tc>
        <w:tc>
          <w:tcPr>
            <w:tcW w:w="2835" w:type="dxa"/>
            <w:vMerge w:val="restart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18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12312D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фамилию, имя, отчество (при наличии) выпускника?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 xml:space="preserve">- в случае получения аттестата (дубликата аттестата, дубликата приложения к аттестату) по доверенности фамилию, имя, отчество (при наличии) выпускника, </w:t>
            </w:r>
            <w:r w:rsidRPr="007A711D">
              <w:rPr>
                <w:rFonts w:ascii="Times New Roman" w:hAnsi="Times New Roman" w:cs="Times New Roman"/>
                <w:szCs w:val="22"/>
              </w:rPr>
              <w:lastRenderedPageBreak/>
              <w:t>а также фамилию, имя и отчество (при наличии) лица, которому выдан документ?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дату рождения выпускника?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нумерацию бланка аттестата (бланка дубликата аттестата)?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наименования учебных предметов и итоговые отметки выпускника по ним?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дату и номер приказа о выдаче аттестата (дубликата аттестата, дубликата приложения к аттестату)?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подпись уполномоченного лица организации, выдавшего аттестат (дубликат аттестата, дубликат приложения к аттестату)?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подпись получателя аттестата (если документ выдан лично выпускнику либо по доверенности) либо дату и номер почтового отправления (если документ направлен через операторов почтовой связи общего пользования)?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дату выдачи аттестата (дубликата аттестата, дубликата приложения к аттестату)?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Отмечаются ли при выдаче дубликата аттестата и дубликата приложения к аттестату учетный номер записи и дата выдачи оригинала, нумерация бланка оригинала?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0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18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A60B32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 xml:space="preserve">Ставится ли напротив учетного номера записи выдачи оригинала отметка о выдаче дубликата аттестата, за исключением случаев, предусмотренных </w:t>
            </w:r>
            <w:hyperlink r:id="rId11">
              <w:r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абзацем четвертым пункта 28</w:t>
              </w:r>
            </w:hyperlink>
            <w:r w:rsidRPr="007A711D">
              <w:rPr>
                <w:rFonts w:ascii="Times New Roman" w:hAnsi="Times New Roman" w:cs="Times New Roman"/>
                <w:szCs w:val="22"/>
              </w:rPr>
              <w:t xml:space="preserve"> Порядка N 546?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2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18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0E3835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 xml:space="preserve">Фиксируется ли при обнаружении ошибок, допущенных при заполнении аттестата или приложения, в год окончания выпускником организации выдача нового аттестата или приложения взамен испорченного в книге регистрации за новым номером </w:t>
            </w:r>
            <w:r w:rsidRPr="007A711D">
              <w:rPr>
                <w:rFonts w:ascii="Times New Roman" w:hAnsi="Times New Roman" w:cs="Times New Roman"/>
                <w:szCs w:val="22"/>
              </w:rPr>
              <w:lastRenderedPageBreak/>
              <w:t>учетной записи?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3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18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0E3835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Делается ли при выдаче нового аттестата или приложения взамен испорченного напротив ранее сделанной учетной записи пометка "испорчен, аннулирован, выдан новый аттестат" с указанием номера учетной записи аттестата, выданного взамен испорченного?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4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18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0E3835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Вносится ли в книгу регистрации список выпускников текущего учебного года в алфавитном порядке отдельно по каждому классу (со сквозной нумерацией), номера бланков - в возрастающем порядке?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5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19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Заверяются ли записи в книге регистрации подписями классного руководителя, руководителя организации и печатью организации отдельно по каждому классу?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6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19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Заверяется ли каждая запись о выдаче дубликата аттестата, дубликата приложения к аттестату подписью руководителя организации, выдавшей аттестат, и скрепляется печатью организации?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7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19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Заверяются ли исправления, допущенные при заполнении книги регистрации, руководителем организации, выдавшей аттестат, и скрепляются печатью организации со ссылкой на номер учетной записи?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8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20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Пронумеровываются ли листы книги регистрации?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19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20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Прошнуровывается ли книга регистрации?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0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20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Скрепляется ли книга регистрации печатью организации с указанием количества листов в книге регистрации?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1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20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Хранится ли книга регистрации как документ строгой отчетности?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2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20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 xml:space="preserve">Выдаются ли аттестаты и приложения к ним выпускникам 9 и 11 классов на основании решения педагогического совета </w:t>
            </w:r>
            <w:r w:rsidRPr="007A711D">
              <w:rPr>
                <w:rFonts w:ascii="Times New Roman" w:hAnsi="Times New Roman" w:cs="Times New Roman"/>
                <w:szCs w:val="22"/>
              </w:rPr>
              <w:lastRenderedPageBreak/>
              <w:t>организации теми организациями, в которых они проходили государственную итоговую аттестацию?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3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22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>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Выдаются ли организацией аттестаты и приложения к ним не позднее 3 рабочих дней после даты издания распорядительного акта об отчислении выпускников?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4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22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Выдается ли аттестат (дубликат аттестата)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ли по его адресу через операторов почтовой связи общего пользования заказным почтовым отправлением с уведомлением о вручении?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5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25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Хранятся ли в личном деле выпускника доверенность и (или) заявление, по которым был выдан (направлен) аттестат (дубликат аттестата)?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6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25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 w:val="restart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Осуществляется ли выдача дубликата аттестата и (или) дубликата приложения к аттестату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      </w:r>
          </w:p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 и других)?</w:t>
            </w:r>
          </w:p>
        </w:tc>
        <w:tc>
          <w:tcPr>
            <w:tcW w:w="2835" w:type="dxa"/>
            <w:vMerge w:val="restart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7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26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 xml:space="preserve">- при повреждении аттестата и (или) приложения к аттестату, при обнаружении ошибки, допущенной </w:t>
            </w:r>
            <w:r w:rsidRPr="007A711D">
              <w:rPr>
                <w:rFonts w:ascii="Times New Roman" w:hAnsi="Times New Roman" w:cs="Times New Roman"/>
                <w:szCs w:val="22"/>
              </w:rPr>
              <w:lastRenderedPageBreak/>
              <w:t>при заполнении, - с изложением обстоятельств и характера повреждений, исключающих возможность дальнейшего использования, или указанием допущенных ошибок с приложением поврежденного (испорченного) аттестата и (или) приложения к аттестату, которые подлежат уничтожению с составлением соответствующего акта?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при изменении фамилии (имени, отчества) и (или) пола выпускника - с приложением копий документов, подтверждающих изменение фамилии (имени, отчества) выпускника?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- принимается ли решение о выдаче или отказе в выдаче дубликата аттестата и (или) дубликата приложения к нему организацией, осуществляющей образовательную деятельность, в срок до 30 календарных дней со дня подачи письменного заявления?</w:t>
            </w:r>
          </w:p>
        </w:tc>
        <w:tc>
          <w:tcPr>
            <w:tcW w:w="2835" w:type="dxa"/>
            <w:vMerge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Издается ли распорядительный акт о выдаче дубликата аттестата или дубликата приложения к аттестату организацией, осуществляющей образовательную деятельность?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8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27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571AD" w:rsidTr="00B6488F">
        <w:tc>
          <w:tcPr>
            <w:tcW w:w="708" w:type="dxa"/>
          </w:tcPr>
          <w:p w:rsidR="000571AD" w:rsidRPr="007A711D" w:rsidRDefault="000571A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3545" w:type="dxa"/>
          </w:tcPr>
          <w:p w:rsidR="000571AD" w:rsidRPr="007A711D" w:rsidRDefault="000571A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A711D">
              <w:rPr>
                <w:rFonts w:ascii="Times New Roman" w:hAnsi="Times New Roman" w:cs="Times New Roman"/>
                <w:szCs w:val="22"/>
              </w:rPr>
              <w:t>Хранятся ли копия распорядительного акта, заявление выпускника и все основания для выдачи дубликата в личном деле выпускника, за исключением случая изменения фамилии (имени, отчества) в соответствии с мерами безопасности, установленными законодательством Российской Федерации о государственной защите потерпевших, свидетелей и иных участников уголовного судопроизводства?</w:t>
            </w:r>
          </w:p>
        </w:tc>
        <w:tc>
          <w:tcPr>
            <w:tcW w:w="2835" w:type="dxa"/>
          </w:tcPr>
          <w:p w:rsidR="000571AD" w:rsidRPr="007A711D" w:rsidRDefault="00F47C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29">
              <w:r w:rsidR="000571AD" w:rsidRPr="007A711D">
                <w:rPr>
                  <w:rFonts w:ascii="Times New Roman" w:hAnsi="Times New Roman" w:cs="Times New Roman"/>
                  <w:color w:val="0000FF"/>
                  <w:szCs w:val="22"/>
                </w:rPr>
                <w:t>Пункт 27</w:t>
              </w:r>
            </w:hyperlink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Порядка </w:t>
            </w:r>
            <w:r w:rsidR="00213F1F">
              <w:rPr>
                <w:rFonts w:ascii="Times New Roman" w:hAnsi="Times New Roman" w:cs="Times New Roman"/>
                <w:szCs w:val="22"/>
              </w:rPr>
              <w:t>№</w:t>
            </w:r>
            <w:r w:rsidR="000571AD" w:rsidRPr="007A711D">
              <w:rPr>
                <w:rFonts w:ascii="Times New Roman" w:hAnsi="Times New Roman" w:cs="Times New Roman"/>
                <w:szCs w:val="22"/>
              </w:rPr>
              <w:t xml:space="preserve"> 546</w:t>
            </w:r>
          </w:p>
        </w:tc>
        <w:tc>
          <w:tcPr>
            <w:tcW w:w="85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0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0571AD" w:rsidRPr="007A711D" w:rsidRDefault="000571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571AD" w:rsidRDefault="000571AD">
      <w:pPr>
        <w:pStyle w:val="ConsPlusNormal"/>
        <w:sectPr w:rsidR="000571AD" w:rsidSect="007A711D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  <w:bookmarkStart w:id="0" w:name="_GoBack"/>
      <w:bookmarkEnd w:id="0"/>
    </w:p>
    <w:p w:rsidR="000571AD" w:rsidRDefault="000571AD" w:rsidP="00F47CBC">
      <w:pPr>
        <w:pStyle w:val="ConsPlusNormal"/>
        <w:jc w:val="both"/>
      </w:pPr>
    </w:p>
    <w:sectPr w:rsidR="000571A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AD"/>
    <w:rsid w:val="000571AD"/>
    <w:rsid w:val="000E3835"/>
    <w:rsid w:val="0012312D"/>
    <w:rsid w:val="00213F1F"/>
    <w:rsid w:val="00623E77"/>
    <w:rsid w:val="007A711D"/>
    <w:rsid w:val="00A34BA7"/>
    <w:rsid w:val="00A60B32"/>
    <w:rsid w:val="00B6488F"/>
    <w:rsid w:val="00CB62B0"/>
    <w:rsid w:val="00E43DD8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B1DA"/>
  <w15:chartTrackingRefBased/>
  <w15:docId w15:val="{AA7A1A1C-45C3-4914-9522-F0A48A8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71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7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71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7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71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71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71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898&amp;dst=100106" TargetMode="External"/><Relationship Id="rId13" Type="http://schemas.openxmlformats.org/officeDocument/2006/relationships/hyperlink" Target="https://login.consultant.ru/link/?req=doc&amp;base=RZR&amp;n=499898&amp;dst=100106" TargetMode="External"/><Relationship Id="rId18" Type="http://schemas.openxmlformats.org/officeDocument/2006/relationships/hyperlink" Target="https://login.consultant.ru/link/?req=doc&amp;base=RZR&amp;n=499898&amp;dst=100121" TargetMode="External"/><Relationship Id="rId26" Type="http://schemas.openxmlformats.org/officeDocument/2006/relationships/hyperlink" Target="https://login.consultant.ru/link/?req=doc&amp;base=RZR&amp;n=499898&amp;dst=1001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99898&amp;dst=100121" TargetMode="External"/><Relationship Id="rId7" Type="http://schemas.openxmlformats.org/officeDocument/2006/relationships/hyperlink" Target="https://login.consultant.ru/link/?req=doc&amp;base=RZR&amp;n=499898&amp;dst=100105" TargetMode="External"/><Relationship Id="rId12" Type="http://schemas.openxmlformats.org/officeDocument/2006/relationships/hyperlink" Target="https://login.consultant.ru/link/?req=doc&amp;base=RZR&amp;n=499898&amp;dst=100106" TargetMode="External"/><Relationship Id="rId17" Type="http://schemas.openxmlformats.org/officeDocument/2006/relationships/hyperlink" Target="https://login.consultant.ru/link/?req=doc&amp;base=RZR&amp;n=499898&amp;dst=100118" TargetMode="External"/><Relationship Id="rId25" Type="http://schemas.openxmlformats.org/officeDocument/2006/relationships/hyperlink" Target="https://login.consultant.ru/link/?req=doc&amp;base=RZR&amp;n=499898&amp;dst=1001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9898&amp;dst=100118" TargetMode="External"/><Relationship Id="rId20" Type="http://schemas.openxmlformats.org/officeDocument/2006/relationships/hyperlink" Target="https://login.consultant.ru/link/?req=doc&amp;base=RZR&amp;n=499898&amp;dst=100121" TargetMode="External"/><Relationship Id="rId29" Type="http://schemas.openxmlformats.org/officeDocument/2006/relationships/hyperlink" Target="https://login.consultant.ru/link/?req=doc&amp;base=RZR&amp;n=499898&amp;dst=1001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898&amp;dst=100104" TargetMode="External"/><Relationship Id="rId11" Type="http://schemas.openxmlformats.org/officeDocument/2006/relationships/hyperlink" Target="https://login.consultant.ru/link/?req=doc&amp;base=RZR&amp;n=499898&amp;dst=100153" TargetMode="External"/><Relationship Id="rId24" Type="http://schemas.openxmlformats.org/officeDocument/2006/relationships/hyperlink" Target="https://login.consultant.ru/link/?req=doc&amp;base=RZR&amp;n=499898&amp;dst=100135" TargetMode="External"/><Relationship Id="rId5" Type="http://schemas.openxmlformats.org/officeDocument/2006/relationships/hyperlink" Target="https://login.consultant.ru/link/?req=doc&amp;base=RZR&amp;n=499898&amp;dst=100103" TargetMode="External"/><Relationship Id="rId15" Type="http://schemas.openxmlformats.org/officeDocument/2006/relationships/hyperlink" Target="https://login.consultant.ru/link/?req=doc&amp;base=RZR&amp;n=499898&amp;dst=100118" TargetMode="External"/><Relationship Id="rId23" Type="http://schemas.openxmlformats.org/officeDocument/2006/relationships/hyperlink" Target="https://login.consultant.ru/link/?req=doc&amp;base=RZR&amp;n=499898&amp;dst=100135" TargetMode="External"/><Relationship Id="rId28" Type="http://schemas.openxmlformats.org/officeDocument/2006/relationships/hyperlink" Target="https://login.consultant.ru/link/?req=doc&amp;base=RZR&amp;n=499898&amp;dst=100149" TargetMode="External"/><Relationship Id="rId10" Type="http://schemas.openxmlformats.org/officeDocument/2006/relationships/hyperlink" Target="https://login.consultant.ru/link/?req=doc&amp;base=RZR&amp;n=499898&amp;dst=100106" TargetMode="External"/><Relationship Id="rId19" Type="http://schemas.openxmlformats.org/officeDocument/2006/relationships/hyperlink" Target="https://login.consultant.ru/link/?req=doc&amp;base=RZR&amp;n=499898&amp;dst=10012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RZR&amp;n=499898&amp;dst=100022" TargetMode="External"/><Relationship Id="rId9" Type="http://schemas.openxmlformats.org/officeDocument/2006/relationships/hyperlink" Target="https://login.consultant.ru/link/?req=doc&amp;base=RZR&amp;n=499898&amp;dst=100106" TargetMode="External"/><Relationship Id="rId14" Type="http://schemas.openxmlformats.org/officeDocument/2006/relationships/hyperlink" Target="https://login.consultant.ru/link/?req=doc&amp;base=RZR&amp;n=499898&amp;dst=100106" TargetMode="External"/><Relationship Id="rId22" Type="http://schemas.openxmlformats.org/officeDocument/2006/relationships/hyperlink" Target="https://login.consultant.ru/link/?req=doc&amp;base=RZR&amp;n=499898&amp;dst=100121" TargetMode="External"/><Relationship Id="rId27" Type="http://schemas.openxmlformats.org/officeDocument/2006/relationships/hyperlink" Target="https://login.consultant.ru/link/?req=doc&amp;base=RZR&amp;n=499898&amp;dst=10014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Бусалова Татьяна Станиславовна</dc:creator>
  <cp:keywords/>
  <dc:description/>
  <cp:lastModifiedBy>Слесарев Роман Александрович</cp:lastModifiedBy>
  <cp:revision>7</cp:revision>
  <dcterms:created xsi:type="dcterms:W3CDTF">2026-02-09T07:24:00Z</dcterms:created>
  <dcterms:modified xsi:type="dcterms:W3CDTF">2026-02-12T13:55:00Z</dcterms:modified>
</cp:coreProperties>
</file>