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Минпросвещения России от 29.09.2023 N 729</w:t>
              <w:br/>
              <w:t xml:space="preserve">"Об утверждении образцов и описаний медалей "За особые успехи в учении" I и II степеней"</w:t>
              <w:br/>
              <w:t xml:space="preserve">(Зарегистрировано в Минюсте России 27.10.2023 N 75755)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15.11.2023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27 октября 2023 г. N 75755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29 сентября 2023 г. N 729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ОБРАЗЦОВ И ОПИСАНИЙ МЕДАЛЕЙ</w:t>
      </w:r>
    </w:p>
    <w:p>
      <w:pPr>
        <w:pStyle w:val="2"/>
        <w:jc w:val="center"/>
      </w:pPr>
      <w:r>
        <w:rPr>
          <w:sz w:val="20"/>
        </w:rPr>
        <w:t xml:space="preserve">"ЗА ОСОБЫЕ УСПЕХИ В УЧЕНИИ" I И II СТЕПЕНЕЙ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частью 10 статьи 34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Федерации", </w:t>
      </w:r>
      <w:hyperlink w:history="0" r:id="rId8" w:tooltip="Федеральный закон от 04.08.2023 N 479-ФЗ &quot;О внесении изменений в Федеральный закон &quot;Об образовании в Российской Федерации&quot; {КонсультантПлюс}">
        <w:r>
          <w:rPr>
            <w:sz w:val="20"/>
            <w:color w:val="0000ff"/>
          </w:rPr>
          <w:t xml:space="preserve">подпунктом "б" пункта 5 статьи 1</w:t>
        </w:r>
      </w:hyperlink>
      <w:r>
        <w:rPr>
          <w:sz w:val="20"/>
        </w:rPr>
        <w:t xml:space="preserve"> Федерального закона от 4 августа 2023 г. N 479-ФЗ "О внесении изменений в Федеральный закон "Об образовании в Российской Федерации" и </w:t>
      </w:r>
      <w:hyperlink w:history="0" r:id="rId9" w:tooltip="Постановление Правительства РФ от 28.07.2018 N 884 (ред. от 12.10.2023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Утвердить:</w:t>
      </w:r>
    </w:p>
    <w:p>
      <w:pPr>
        <w:pStyle w:val="0"/>
        <w:spacing w:before="200" w:line-rule="auto"/>
        <w:ind w:firstLine="540"/>
        <w:jc w:val="both"/>
      </w:pPr>
      <w:hyperlink w:history="0" w:anchor="P31" w:tooltip="ОБРАЗЦЫ МЕДАЛЕЙ &quot;ЗА ОСОБЫЕ УСПЕХИ В УЧЕНИИ&quot; I И II СТЕПЕНЕЙ">
        <w:r>
          <w:rPr>
            <w:sz w:val="20"/>
            <w:color w:val="0000ff"/>
          </w:rPr>
          <w:t xml:space="preserve">образцы</w:t>
        </w:r>
      </w:hyperlink>
      <w:r>
        <w:rPr>
          <w:sz w:val="20"/>
        </w:rPr>
        <w:t xml:space="preserve"> медалей "За особые успехи в учении" I и II степеней согласно приложению N 1 к настоящему приказу;</w:t>
      </w:r>
    </w:p>
    <w:p>
      <w:pPr>
        <w:pStyle w:val="0"/>
        <w:spacing w:before="200" w:line-rule="auto"/>
        <w:ind w:firstLine="540"/>
        <w:jc w:val="both"/>
      </w:pPr>
      <w:hyperlink w:history="0" w:anchor="P52" w:tooltip="ОПИСАНИЯ МЕДАЛЕЙ &quot;ЗА ОСОБЫЕ УСПЕХИ В УЧЕНИИ&quot; I И II СТЕПЕНЕЙ">
        <w:r>
          <w:rPr>
            <w:sz w:val="20"/>
            <w:color w:val="0000ff"/>
          </w:rPr>
          <w:t xml:space="preserve">описания</w:t>
        </w:r>
      </w:hyperlink>
      <w:r>
        <w:rPr>
          <w:sz w:val="20"/>
        </w:rPr>
        <w:t xml:space="preserve"> медалей "За особые успехи в учении" I и II степеней согласно приложению N 2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0" w:tooltip="Приказ Минпросвещения России от 16.09.2020 N 499 &quot;Об утверждении образца и описания медали &quot;За особые успехи в учении&quot; (Зарегистрировано в Минюсте России 20.10.2020 N 60480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просвещения Российской Федерации от 16 сентября 2020 г. N 499 "Об утверждении образца и описания медали "За особые успехи в учении" (зарегистрирован Министерством юстиции Российской Федерации 20 октября 2020 г., регистрационный N 60480).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Исполняющий</w:t>
      </w:r>
    </w:p>
    <w:p>
      <w:pPr>
        <w:pStyle w:val="0"/>
        <w:jc w:val="right"/>
      </w:pPr>
      <w:r>
        <w:rPr>
          <w:sz w:val="20"/>
        </w:rPr>
        <w:t xml:space="preserve">обязанности Министра</w:t>
      </w:r>
    </w:p>
    <w:p>
      <w:pPr>
        <w:pStyle w:val="0"/>
        <w:jc w:val="right"/>
      </w:pPr>
      <w:r>
        <w:rPr>
          <w:sz w:val="20"/>
        </w:rPr>
        <w:t xml:space="preserve">А.А.КОРНЕЕВ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приказу Министерства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29 сентября 2023 г. N 729</w:t>
      </w:r>
    </w:p>
    <w:p>
      <w:pPr>
        <w:pStyle w:val="0"/>
        <w:jc w:val="both"/>
      </w:pPr>
      <w:r>
        <w:rPr>
          <w:sz w:val="20"/>
        </w:rPr>
      </w:r>
    </w:p>
    <w:bookmarkStart w:id="31" w:name="P31"/>
    <w:bookmarkEnd w:id="31"/>
    <w:p>
      <w:pPr>
        <w:pStyle w:val="2"/>
        <w:jc w:val="center"/>
      </w:pPr>
      <w:r>
        <w:rPr>
          <w:sz w:val="20"/>
        </w:rPr>
        <w:t xml:space="preserve">ОБРАЗЦЫ МЕДАЛЕЙ "ЗА ОСОБЫЕ УСПЕХИ В УЧЕНИИ" I И II СТЕПЕНЕЙ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position w:val="-134"/>
        </w:rPr>
        <w:drawing>
          <wp:inline distT="0" distB="0" distL="0" distR="0">
            <wp:extent cx="3773170" cy="18408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170" cy="184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outlineLvl w:val="1"/>
        <w:jc w:val="center"/>
      </w:pPr>
      <w:r>
        <w:rPr>
          <w:sz w:val="20"/>
        </w:rPr>
        <w:t xml:space="preserve">Медаль "За особые успехи в учении" I степени</w:t>
      </w:r>
    </w:p>
    <w:p>
      <w:pPr>
        <w:pStyle w:val="2"/>
        <w:jc w:val="center"/>
      </w:pPr>
      <w:r>
        <w:rPr>
          <w:sz w:val="20"/>
        </w:rPr>
        <w:t xml:space="preserve">(золотистый цвет)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position w:val="-137"/>
        </w:rPr>
        <w:drawing>
          <wp:inline distT="0" distB="0" distL="0" distR="0">
            <wp:extent cx="3742690" cy="187769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690" cy="187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0"/>
        </w:rPr>
      </w:r>
    </w:p>
    <w:bookmarkStart w:id="40" w:name="P40"/>
    <w:bookmarkEnd w:id="40"/>
    <w:p>
      <w:pPr>
        <w:pStyle w:val="2"/>
        <w:outlineLvl w:val="1"/>
        <w:jc w:val="center"/>
      </w:pPr>
      <w:r>
        <w:rPr>
          <w:sz w:val="20"/>
        </w:rPr>
        <w:t xml:space="preserve">Медаль "За особые успехи в учении" II степени</w:t>
      </w:r>
    </w:p>
    <w:p>
      <w:pPr>
        <w:pStyle w:val="2"/>
        <w:jc w:val="center"/>
      </w:pPr>
      <w:r>
        <w:rPr>
          <w:sz w:val="20"/>
        </w:rPr>
        <w:t xml:space="preserve">(серебристый цвет)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приказу Министерства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29 сентября 2023 г. N 729</w:t>
      </w:r>
    </w:p>
    <w:p>
      <w:pPr>
        <w:pStyle w:val="0"/>
        <w:jc w:val="both"/>
      </w:pPr>
      <w:r>
        <w:rPr>
          <w:sz w:val="20"/>
        </w:rPr>
      </w:r>
    </w:p>
    <w:bookmarkStart w:id="52" w:name="P52"/>
    <w:bookmarkEnd w:id="52"/>
    <w:p>
      <w:pPr>
        <w:pStyle w:val="2"/>
        <w:jc w:val="center"/>
      </w:pPr>
      <w:r>
        <w:rPr>
          <w:sz w:val="20"/>
        </w:rPr>
        <w:t xml:space="preserve">ОПИСАНИЯ МЕДАЛЕЙ "ЗА ОСОБЫЕ УСПЕХИ В УЧЕНИИ" I И II СТЕПЕНЕЙ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Медали "За особые успехи в учении" I и II степеней (далее вместе - медали) представляют собой диски с выступающим кантами с обеих сторон. Вдоль кантов с обеих сторон медалей расположены объемные точки - полусферы по всей окружности. Торцевые поверхности медалей и изображения полированные. Медали изготавливаются из металла методом холодной штамповки.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лицевой стороне медалей (аверсе) посередине - рельефное изображение Государственного герба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окружности медалей в верхней половине, симметрично вертикальной оси, слева направо расположена надпись "РОССИЙСКАЯ ФЕДЕРАЦИЯ", выполненная оригинальным шрифтом, в нижней оставшейся части окружности по высоте букв надписи - четыре равноудаленных рельефных канта.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 надписью к центру по всей окружности - рельефный кант.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оборотной стороне медалей (реверсе) в верхней части слева по окружности - надпись "ЗА ОСОБЫЕ УСПЕХИ В УЧЕНИИ", выполненная оригинальным шрифтом, посередине - стилизованное изображение раскрывающейся книги на фоне исходящих от центра лучей, обрамленной по нижней части окружности декоративной пальмовой ветвью. В переплете книги расположен товарный знак отечественной организации-изготовителя.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торцевой поверхности медалей надписи отсутствуют.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 лицевой и оборотной сторон медалей имеет гладкую поверхность.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Все изображения и надписи на медалях выпуклые. Изображение Государственного герба Российской Федерации без геральдического щита объемное, трехмерное.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Габаритные размеры и предельные отклонения медалей должны соответствовать следующим параметрам: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024"/>
        <w:gridCol w:w="3010"/>
        <w:gridCol w:w="3038"/>
      </w:tblGrid>
      <w:tr>
        <w:tc>
          <w:tcPr>
            <w:tcW w:w="3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Контрольные параметры</w:t>
            </w:r>
          </w:p>
        </w:tc>
        <w:tc>
          <w:tcPr>
            <w:tcW w:w="30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Номинальные размеры</w:t>
            </w:r>
          </w:p>
        </w:tc>
        <w:tc>
          <w:tcPr>
            <w:tcW w:w="30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Предельные отклонения</w:t>
            </w:r>
          </w:p>
        </w:tc>
      </w:tr>
      <w:tr>
        <w:tc>
          <w:tcPr>
            <w:tcW w:w="3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Диаметр (мм)</w:t>
            </w:r>
          </w:p>
        </w:tc>
        <w:tc>
          <w:tcPr>
            <w:tcW w:w="30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40,0</w:t>
            </w:r>
          </w:p>
        </w:tc>
        <w:tc>
          <w:tcPr>
            <w:tcW w:w="30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 (-) 1,0</w:t>
            </w:r>
          </w:p>
        </w:tc>
      </w:tr>
      <w:tr>
        <w:tc>
          <w:tcPr>
            <w:tcW w:w="30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Толщина (мм)</w:t>
            </w:r>
          </w:p>
        </w:tc>
        <w:tc>
          <w:tcPr>
            <w:tcW w:w="30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3,0</w:t>
            </w:r>
          </w:p>
        </w:tc>
        <w:tc>
          <w:tcPr>
            <w:tcW w:w="30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 (-) 0,5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w:anchor="P35" w:tooltip="Медаль &quot;За особые успехи в учении&quot; I степени">
        <w:r>
          <w:rPr>
            <w:sz w:val="20"/>
            <w:color w:val="0000ff"/>
          </w:rPr>
          <w:t xml:space="preserve">Медаль</w:t>
        </w:r>
      </w:hyperlink>
      <w:r>
        <w:rPr>
          <w:sz w:val="20"/>
        </w:rPr>
        <w:t xml:space="preserve"> "За особые успехи в учении" I степени изготавливается из металла желтого цвета, имеет золотистый цвет.</w:t>
      </w:r>
    </w:p>
    <w:p>
      <w:pPr>
        <w:pStyle w:val="0"/>
        <w:spacing w:before="200" w:line-rule="auto"/>
        <w:ind w:firstLine="540"/>
        <w:jc w:val="both"/>
      </w:pPr>
      <w:hyperlink w:history="0" w:anchor="P40" w:tooltip="Медаль &quot;За особые успехи в учении&quot; II степени">
        <w:r>
          <w:rPr>
            <w:sz w:val="20"/>
            <w:color w:val="0000ff"/>
          </w:rPr>
          <w:t xml:space="preserve">Медаль</w:t>
        </w:r>
      </w:hyperlink>
      <w:r>
        <w:rPr>
          <w:sz w:val="20"/>
        </w:rPr>
        <w:t xml:space="preserve"> "За особые успехи в учении" II степени изготавливается из металла белого цвета, имеет серебристый цвет.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Медали упаковываются в пластиковый футляр с изображением Государственного герба Российской Федерации, в бархатном ложементе футляра - углубление под медаль. Для </w:t>
      </w:r>
      <w:hyperlink w:history="0" w:anchor="P35" w:tooltip="Медаль &quot;За особые успехи в учении&quot; I степени">
        <w:r>
          <w:rPr>
            <w:sz w:val="20"/>
            <w:color w:val="0000ff"/>
          </w:rPr>
          <w:t xml:space="preserve">медали</w:t>
        </w:r>
      </w:hyperlink>
      <w:r>
        <w:rPr>
          <w:sz w:val="20"/>
        </w:rPr>
        <w:t xml:space="preserve"> "За особые успехи в учении" I степени используется футляр красного цвета, для </w:t>
      </w:r>
      <w:hyperlink w:history="0" w:anchor="P40" w:tooltip="Медаль &quot;За особые успехи в учении&quot; II степени">
        <w:r>
          <w:rPr>
            <w:sz w:val="20"/>
            <w:color w:val="0000ff"/>
          </w:rPr>
          <w:t xml:space="preserve">медали</w:t>
        </w:r>
      </w:hyperlink>
      <w:r>
        <w:rPr>
          <w:sz w:val="20"/>
        </w:rPr>
        <w:t xml:space="preserve"> "За особые успехи в учении" II степени - синего цвета.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29.09.2023 N 729</w:t>
            <w:br/>
            <w:t>"Об утверждении образцов и описаний медалей "За особые успехи в учении"...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15.11.2023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AFD31F998F2EB323FFE07E18B9419E57EBD8B3063B82E33502FF05B8E7D8DBB7DC5AD49781A1AF5894C68039EE9B22ABF7407A5D3AM9B3O" TargetMode = "External"/>
	<Relationship Id="rId8" Type="http://schemas.openxmlformats.org/officeDocument/2006/relationships/hyperlink" Target="consultantplus://offline/ref=AFD31F998F2EB323FFE07E18B9419E57EBDEB0023E8BE33502FF05B8E7D8DBB7DC5AD49F81A9A40DCC898165ABCB31ABF340795C2692B7B4M2BFO" TargetMode = "External"/>
	<Relationship Id="rId9" Type="http://schemas.openxmlformats.org/officeDocument/2006/relationships/hyperlink" Target="consultantplus://offline/ref=AFD31F998F2EB323FFE07E18B9419E57EBDEBD07328FE33502FF05B8E7D8DBB7DC5AD49F81A9A40DC0898165ABCB31ABF340795C2692B7B4M2BFO" TargetMode = "External"/>
	<Relationship Id="rId10" Type="http://schemas.openxmlformats.org/officeDocument/2006/relationships/hyperlink" Target="consultantplus://offline/ref=AFD31F998F2EB323FFE07E18B9419E57ECDDB1043E8BE33502FF05B8E7D8DBB7CE5A8C9380ACBA0DC49CD734EDM9BDO" TargetMode = "External"/>
	<Relationship Id="rId11" Type="http://schemas.openxmlformats.org/officeDocument/2006/relationships/image" Target="media/image2.png"/>
	<Relationship Id="rId12" Type="http://schemas.openxmlformats.org/officeDocument/2006/relationships/image" Target="media/image3.png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29.09.2023 N 729
"Об утверждении образцов и описаний медалей "За особые успехи в учении" I и II степеней"
(Зарегистрировано в Минюсте России 27.10.2023 N 75755)</dc:title>
  <dcterms:created xsi:type="dcterms:W3CDTF">2023-11-15T14:01:10Z</dcterms:created>
</cp:coreProperties>
</file>