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18.09.2020 N 508</w:t>
              <w:br/>
              <w:t xml:space="preserve">(ред. от 19.04.2023)</w:t>
              <w:br/>
              <w:t xml:space="preserve">"Об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программам"</w:t>
              <w:br/>
              <w:t xml:space="preserve">(Зарегистрировано в Минюсте России 30.09.2020 N 60119)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сентября 2020 г. N 60119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сентября 2020 г. N 508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ДОПУСКА ЛИЦ, ОБУЧАЮЩИХСЯ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ОБРАЗОВАНИЯ, К ЗАНЯТИЮ ПЕДАГОГИЧЕСКОЙ ДЕЯТЕЛЬНОСТЬЮ</w:t>
      </w:r>
    </w:p>
    <w:p>
      <w:pPr>
        <w:pStyle w:val="2"/>
        <w:jc w:val="center"/>
      </w:pPr>
      <w:r>
        <w:rPr>
          <w:sz w:val="20"/>
        </w:rPr>
        <w:t xml:space="preserve">ПО ОБЩЕОБРАЗОВАТЕЛЬНЫМ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19.04.2023 N 289)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5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24, ст. 3739)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науки и высшего образования Российской Федерации и Министерством труда и социальной защиты Российской Федерации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действует до 1 сентября 2026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сентября 2020 г. N 508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ДОПУСКА ЛИЦ, ОБУЧАЮЩИХСЯ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ОБРАЗОВАНИЯ, К ЗАНЯТИЮ ПЕДАГОГИЧЕСКОЙ ДЕЯТЕЛЬНОСТЬЮ</w:t>
      </w:r>
    </w:p>
    <w:p>
      <w:pPr>
        <w:pStyle w:val="2"/>
        <w:jc w:val="center"/>
      </w:pPr>
      <w:r>
        <w:rPr>
          <w:sz w:val="20"/>
        </w:rPr>
        <w:t xml:space="preserve">ПО ОБЩЕОБРАЗОВАТЕЛЬНЫМ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19.04.2023 N 289)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занятию педагогической деятельностью по основным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а по дополнительным общеобразовательным программам -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 (далее - обучающиеся)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и </w:t>
      </w:r>
      <w:hyperlink w:history="0" r:id="rId13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4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8 июня 2020 года).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0"/>
        <w:ind w:firstLine="540"/>
        <w:jc w:val="both"/>
      </w:pPr>
      <w:r>
        <w:rPr>
          <w:sz w:val="20"/>
        </w:rPr>
        <w:t xml:space="preserve">3. Обучающийся при наличии в организации, осуществляющей образовательную деятельность по основным и (или) дополнительным общеобразовательным программам (далее - работодатель), потребности в педагогических работниках представляет работодателю: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r:id="rId14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65</w:t>
        </w:r>
      </w:hyperlink>
      <w:r>
        <w:rPr>
          <w:sz w:val="20"/>
        </w:rPr>
        <w:t xml:space="preserve"> Трудового кодекса Российской Федерации &lt;2&gt;, за исключением документов об образовании и о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2002, N 1, ст. 3; 2019, N 51, ст. 7491.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характеристику обучающегося, выданную организацией, осуществляющей образовательную деятельность, в которой он обучается;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 периоде обучения по образцу, самостоятельно установленному организацией, осуществляющей образовательную деятельность &lt;3&gt;, в которой он обучается, подтверждающую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(для допуска к занятию педагогической деятельностью по основным общеобразовательным программам) или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общеобразовательным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 12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Работодатель проверяет документы, представленные обучающимся, на предмет отсутствия ограничений к занятию педагогической деятельностью, предусмотренных </w:t>
      </w:r>
      <w:hyperlink w:history="0" r:id="rId16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&lt;4&gt; и </w:t>
      </w:r>
      <w:hyperlink w:history="0" r:id="rId17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2014, N 52, ст. 7554; 2015, N 29, ст. 4363.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случае представления обучающимся неполного комплекта документов, указанных в </w:t>
      </w:r>
      <w:hyperlink w:history="0" w:anchor="P48" w:tooltip="3. Обучающийся при наличии в организации, осуществляющей образовательную деятельность по основным и (или) дополнительным общеобразовательным программам (далее - работодатель), потребности в педагогических работниках представляет работодателю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или выявления у обучающегося ограничений к занятию педагогической деятельностью, предусмотренных </w:t>
      </w:r>
      <w:hyperlink w:history="0" r:id="rId19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&lt;5&gt; и </w:t>
      </w:r>
      <w:hyperlink w:history="0" r:id="rId20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работодатель возвращает представленные документы обучающемуся с указанием причин возврата.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2014, N 52, ст. 7554; 2015, N 29, ст. 4363.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С обучающимся, представившим полный комплект документов, предусмотренных </w:t>
      </w:r>
      <w:hyperlink w:history="0" w:anchor="P48" w:tooltip="3. Обучающийся при наличии в организации, осуществляющей образовательную деятельность по основным и (или) дополнительным общеобразовательным программам (далее - работодатель), потребности в педагогических работниках представляет работодателю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 и не имеющим ограничений к занятию педагогической деятельностью, предусмотренных </w:t>
      </w:r>
      <w:hyperlink w:history="0" r:id="rId22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&lt;6&gt; и </w:t>
      </w:r>
      <w:hyperlink w:history="0" r:id="rId23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работодатель проводит собеседование с целью оценки подготовленности обучающегося к занятию педагогической деятельностью по основным или дополнительным общеобразовательным программам, а также с целью определения соответствия образовательной программы высшего образования направленности дополнительной общеобразовательной программы (в отношении обучающихся, претендующих на занятие педагогической деятельностью по дополнительным общеобразовательным программам &lt;7&gt;).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просвещения России от 19.04.2023 N 289 &quot;О внесении изменений в приказ Министерства просвещения Российской Федерации от 18 сентября 2020 г.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24.05.2023 N 73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19.04.2023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2014, N 52, ст. 7554; 2015, N 29, ст. 4363.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5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24, ст. 3739).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</w:t>
      </w:r>
      <w:hyperlink w:history="0" r:id="rId26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2014, N 52, ст. 7554; 2020, N 22, ст. 3378.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18.09.2020 N 508</w:t>
            <w:br/>
            <w:t>(ред. от 19.04.2023)</w:t>
            <w:br/>
            <w:t>"Об утверждении Порядка допуска лиц, обучающихся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7823&amp;dst=100006" TargetMode = "External"/>
	<Relationship Id="rId8" Type="http://schemas.openxmlformats.org/officeDocument/2006/relationships/hyperlink" Target="https://login.consultant.ru/link/?req=doc&amp;base=RZB&amp;n=456588&amp;dst=420" TargetMode = "External"/>
	<Relationship Id="rId9" Type="http://schemas.openxmlformats.org/officeDocument/2006/relationships/hyperlink" Target="https://login.consultant.ru/link/?req=doc&amp;base=RZB&amp;n=447823&amp;dst=100012" TargetMode = "External"/>
	<Relationship Id="rId10" Type="http://schemas.openxmlformats.org/officeDocument/2006/relationships/hyperlink" Target="https://login.consultant.ru/link/?req=doc&amp;base=RZB&amp;n=447823&amp;dst=100014" TargetMode = "External"/>
	<Relationship Id="rId11" Type="http://schemas.openxmlformats.org/officeDocument/2006/relationships/hyperlink" Target="https://login.consultant.ru/link/?req=doc&amp;base=RZB&amp;n=447823&amp;dst=100015" TargetMode = "External"/>
	<Relationship Id="rId12" Type="http://schemas.openxmlformats.org/officeDocument/2006/relationships/hyperlink" Target="https://login.consultant.ru/link/?req=doc&amp;base=RZB&amp;n=456588&amp;dst=418" TargetMode = "External"/>
	<Relationship Id="rId13" Type="http://schemas.openxmlformats.org/officeDocument/2006/relationships/hyperlink" Target="https://login.consultant.ru/link/?req=doc&amp;base=RZB&amp;n=456588&amp;dst=419" TargetMode = "External"/>
	<Relationship Id="rId14" Type="http://schemas.openxmlformats.org/officeDocument/2006/relationships/hyperlink" Target="https://login.consultant.ru/link/?req=doc&amp;base=RZB&amp;n=474024&amp;dst=100476" TargetMode = "External"/>
	<Relationship Id="rId15" Type="http://schemas.openxmlformats.org/officeDocument/2006/relationships/hyperlink" Target="https://login.consultant.ru/link/?req=doc&amp;base=RZB&amp;n=456588&amp;dst=100847" TargetMode = "External"/>
	<Relationship Id="rId16" Type="http://schemas.openxmlformats.org/officeDocument/2006/relationships/hyperlink" Target="https://login.consultant.ru/link/?req=doc&amp;base=RZB&amp;n=474024&amp;dst=101867" TargetMode = "External"/>
	<Relationship Id="rId17" Type="http://schemas.openxmlformats.org/officeDocument/2006/relationships/hyperlink" Target="https://login.consultant.ru/link/?req=doc&amp;base=RZB&amp;n=456588&amp;dst=783" TargetMode = "External"/>
	<Relationship Id="rId18" Type="http://schemas.openxmlformats.org/officeDocument/2006/relationships/hyperlink" Target="https://login.consultant.ru/link/?req=doc&amp;base=RZB&amp;n=447823&amp;dst=100016" TargetMode = "External"/>
	<Relationship Id="rId19" Type="http://schemas.openxmlformats.org/officeDocument/2006/relationships/hyperlink" Target="https://login.consultant.ru/link/?req=doc&amp;base=RZB&amp;n=474024&amp;dst=101867" TargetMode = "External"/>
	<Relationship Id="rId20" Type="http://schemas.openxmlformats.org/officeDocument/2006/relationships/hyperlink" Target="https://login.consultant.ru/link/?req=doc&amp;base=RZB&amp;n=456588&amp;dst=783" TargetMode = "External"/>
	<Relationship Id="rId21" Type="http://schemas.openxmlformats.org/officeDocument/2006/relationships/hyperlink" Target="https://login.consultant.ru/link/?req=doc&amp;base=RZB&amp;n=447823&amp;dst=100017" TargetMode = "External"/>
	<Relationship Id="rId22" Type="http://schemas.openxmlformats.org/officeDocument/2006/relationships/hyperlink" Target="https://login.consultant.ru/link/?req=doc&amp;base=RZB&amp;n=474024&amp;dst=101867" TargetMode = "External"/>
	<Relationship Id="rId23" Type="http://schemas.openxmlformats.org/officeDocument/2006/relationships/hyperlink" Target="https://login.consultant.ru/link/?req=doc&amp;base=RZB&amp;n=456588&amp;dst=783" TargetMode = "External"/>
	<Relationship Id="rId24" Type="http://schemas.openxmlformats.org/officeDocument/2006/relationships/hyperlink" Target="https://login.consultant.ru/link/?req=doc&amp;base=RZB&amp;n=447823&amp;dst=100018" TargetMode = "External"/>
	<Relationship Id="rId25" Type="http://schemas.openxmlformats.org/officeDocument/2006/relationships/hyperlink" Target="https://login.consultant.ru/link/?req=doc&amp;base=RZB&amp;n=456588&amp;dst=419" TargetMode = "External"/>
	<Relationship Id="rId26" Type="http://schemas.openxmlformats.org/officeDocument/2006/relationships/hyperlink" Target="https://login.consultant.ru/link/?req=doc&amp;base=RZB&amp;n=4740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18.09.2020 N 508
(ред. от 19.04.2023)
"Об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программам"
(Зарегистрировано в Минюсте России 30.09.2020 N 60119)</dc:title>
  <dcterms:created xsi:type="dcterms:W3CDTF">2024-04-15T14:54:26Z</dcterms:created>
</cp:coreProperties>
</file>