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70A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70AF5" w:rsidRDefault="00F502A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AF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0AF5" w:rsidRDefault="00F502A3">
            <w:pPr>
              <w:pStyle w:val="ConsPlusTitlePage0"/>
              <w:jc w:val="center"/>
            </w:pPr>
            <w:r>
              <w:rPr>
                <w:sz w:val="48"/>
              </w:rPr>
              <w:t>&lt;Письмо&gt; Рособрнадзора от 09.06.2026 N 04-149</w:t>
            </w:r>
            <w:r>
              <w:rPr>
                <w:sz w:val="48"/>
              </w:rPr>
              <w:br/>
              <w:t>&lt;</w:t>
            </w:r>
            <w:r>
              <w:rPr>
                <w:sz w:val="48"/>
              </w:rPr>
              <w:t>О направлении диагностических материалов для проведения тестирования на знание русского языка, достаточного для освоения образовательных программ начального, основного и среднего общего образования, иностранными гражданами и лицами без гражданства&gt;</w:t>
            </w:r>
          </w:p>
        </w:tc>
      </w:tr>
      <w:tr w:rsidR="00870AF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0AF5" w:rsidRDefault="00F502A3">
            <w:pPr>
              <w:pStyle w:val="ConsPlusTitlePage0"/>
              <w:jc w:val="center"/>
            </w:pPr>
            <w:r>
              <w:rPr>
                <w:sz w:val="28"/>
              </w:rPr>
              <w:t>Докуме</w:t>
            </w:r>
            <w:r>
              <w:rPr>
                <w:sz w:val="28"/>
              </w:rPr>
              <w:t xml:space="preserve">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r w:rsidR="00674A0D">
              <w:rPr>
                <w:sz w:val="28"/>
              </w:rPr>
              <w:t>25.06.2026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870AF5" w:rsidRDefault="00870AF5">
      <w:pPr>
        <w:pStyle w:val="ConsPlusNormal0"/>
        <w:sectPr w:rsidR="00870AF5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:rsidR="00870AF5" w:rsidRDefault="00870AF5">
      <w:pPr>
        <w:pStyle w:val="ConsPlusNormal0"/>
        <w:jc w:val="both"/>
        <w:outlineLvl w:val="0"/>
      </w:pPr>
    </w:p>
    <w:p w:rsidR="00870AF5" w:rsidRDefault="00F502A3">
      <w:pPr>
        <w:pStyle w:val="ConsPlusTitle0"/>
        <w:jc w:val="center"/>
        <w:outlineLvl w:val="0"/>
      </w:pPr>
      <w:r>
        <w:t>ФЕДЕРАЛЬНАЯ СЛУЖБА ПО НАДЗОРУ В СФЕРЕ ОБРАЗОВАНИЯ И НАУКИ</w:t>
      </w:r>
    </w:p>
    <w:p w:rsidR="00870AF5" w:rsidRDefault="00870AF5">
      <w:pPr>
        <w:pStyle w:val="ConsPlusTitle0"/>
        <w:jc w:val="center"/>
      </w:pPr>
    </w:p>
    <w:p w:rsidR="00870AF5" w:rsidRDefault="00F502A3">
      <w:pPr>
        <w:pStyle w:val="ConsPlusTitle0"/>
        <w:jc w:val="center"/>
      </w:pPr>
      <w:r>
        <w:t>ПИСЬМО</w:t>
      </w:r>
    </w:p>
    <w:p w:rsidR="00870AF5" w:rsidRDefault="00F502A3">
      <w:pPr>
        <w:pStyle w:val="ConsPlusTitle0"/>
        <w:jc w:val="center"/>
      </w:pPr>
      <w:r>
        <w:t>от 9 июня 2026 г. N 04-149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>Федеральная служба по надзору в сфере образования и науки (Рособрнадзор) в соответствии с пунктом 2 перечня поручений Заместителя Председателя Правительства Росси</w:t>
      </w:r>
      <w:r>
        <w:t>йской Федерации от 21 апреля 2026 г. N ТГ-П8-13716, а также с учетом результатов мониторинга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</w:t>
      </w:r>
      <w:r>
        <w:t>ния, иностранными гражданами и лицами без гражданства (далее соответственно - тестирование, иностранные граждане), проведенного Рособрнадзором по состоянию на 25 марта 2026 г., в рамках установленной компетенции сообщает следующее.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Настоящие разъяснения на</w:t>
      </w:r>
      <w:r>
        <w:t xml:space="preserve">правляются взамен писем Рособрнадзора от 21 марта 2025 г. </w:t>
      </w:r>
      <w:hyperlink r:id="rId9" w:tooltip="&lt;Письмо&gt; Рособрнадзора от 21.03.2025 N 02-48 &lt;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">
        <w:r>
          <w:rPr>
            <w:color w:val="0000FF"/>
          </w:rPr>
          <w:t>N 02-48</w:t>
        </w:r>
      </w:hyperlink>
      <w:r>
        <w:t>, от 28 марта 2025 г. N 04-93, от 14 апреля 2025 г. N 04-113, от 19 мая 2025 г. N 04-139, от 19 июня 2</w:t>
      </w:r>
      <w:r>
        <w:t xml:space="preserve">025 г. N 04-167, от 5 сентября 2025 г. N 04-292, от 15 октября 2025 г. N 04-336, от 20 октября 2025 г. </w:t>
      </w:r>
      <w:hyperlink r:id="rId10" w:tooltip="Ссылка на КонсультантПлюс">
        <w:r>
          <w:rPr>
            <w:color w:val="0000FF"/>
          </w:rPr>
          <w:t>N 04-360</w:t>
        </w:r>
      </w:hyperlink>
      <w:r>
        <w:t>. Сообщаем, что указанные письма Ро</w:t>
      </w:r>
      <w:r>
        <w:t>собрнадзора в исполнительные органы субъектов Российской Федерации, осуществляющие государственное управление в сфере образования (далее - ОИВ), сняты с контроля.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r>
        <w:t>I. О диагностических материалах для проведения тестирования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аб</w:t>
        </w:r>
        <w:r>
          <w:rPr>
            <w:color w:val="0000FF"/>
          </w:rPr>
          <w:t>зацем 3 пункта 2 статьи 1</w:t>
        </w:r>
      </w:hyperlink>
      <w:r>
        <w:t xml:space="preserve"> Федерального закона от 28 декабря 2024 г. N 544-ФЗ "О внесении изменений в статьи 67 и </w:t>
      </w:r>
      <w:hyperlink r:id="rId1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78</w:t>
        </w:r>
      </w:hyperlink>
      <w:r>
        <w:t xml:space="preserve"> Федерального закона "Об образовании в Российской Федерации", </w:t>
      </w:r>
      <w:hyperlink r:id="rId13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 xml:space="preserve">подпунктом 5.22(1) пункта </w:t>
        </w:r>
        <w:r>
          <w:rPr>
            <w:color w:val="0000FF"/>
          </w:rPr>
          <w:t>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а также </w:t>
      </w:r>
      <w:hyperlink r:id="rId14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пунктом 9</w:t>
        </w:r>
      </w:hyperlink>
      <w:r>
        <w:t xml:space="preserve">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</w:t>
      </w:r>
      <w:r>
        <w:t>образования, иностранных граждан и лиц без гражданства, утвержденного приказом Минпросвещения России от 4 марта 2025 г. N 170 (зарегистрирован Минюстом России 14 марта 2025 г., регистрационный N 81552) (далее - Порядок), тестирование проводится по годам об</w:t>
      </w:r>
      <w:r>
        <w:t>учения.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Структура и содержание диагностических материалов представлены в спецификациях диагностических материалов и демонстрационных вариантах диагностических материалов для поступления в соответствующий класс, размещенных в открытом доступе на официальном</w:t>
      </w:r>
      <w:r>
        <w:t xml:space="preserve"> сайте федерального государственного бюджетного научного учреждения "Федеральный институт педагогических измерений" (далее - ФГБНУ "ФИПИ").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ФГБНУ "ФИПИ" направляет диагностические материалы и критерии оценивания выполнения заданий, включенных в диагностиче</w:t>
      </w:r>
      <w:r>
        <w:t>ские материалы (далее - критерии оценивания), в ОИВ, по защищенной сети передачи данных в организации, осуществляющие организационное и технологическое обеспечение проведения государственной итоговой аттестации по образовательным программам основного общег</w:t>
      </w:r>
      <w:r>
        <w:t>о и среднего общего образования на территориях субъектов Российской Федерации (региональные центры обработки информации субъектов Российской Федерации, РЦОИ), для последующего распределения в государственные и муниципальные общеобразовательные организации,</w:t>
      </w:r>
      <w:r>
        <w:t xml:space="preserve"> проводящие тестирование.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Одни и те же варианты диагностических материалов предназначены для проведения тестирования с первого по последнее число одного календарного месяца. Заявки ОИВ на получение диагностических материалов по каждому классу для проведени</w:t>
      </w:r>
      <w:r>
        <w:t>я тестирования в следующем календарном месяце направляются официальным письмом в ФГБНУ "ФИПИ" по адресу электронной почты ing@fipi.ru до 25 числа ежемесячно в соответствии с прилагаемой формой в формате электронной таблицы (.xlsx) (Приложение 1). Заявки на</w:t>
      </w:r>
      <w:r>
        <w:t xml:space="preserve"> диагностические материалы в адрес Рособрнадзора не направляются.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Диагностические материалы для проведения тестирования предоставляются не позднее последнего рабочего дня месяца, предшествующего месяцу проведения тестирования, в соответствии с направленной</w:t>
      </w:r>
      <w:r>
        <w:t xml:space="preserve"> </w:t>
      </w:r>
      <w:r>
        <w:lastRenderedPageBreak/>
        <w:t>ОИВ заявкой по защищенной сети передачи данных.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При увеличении количества иностранных граждан, для которых тестирование проводится в текущем месяце, повторное направление заявки не требуется, если ОИВ располагает диагностическими материалами для соответст</w:t>
      </w:r>
      <w:r>
        <w:t>вующего класса на текущий месяц.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В случае если ОИВ не направлена заявка на предоставление диагностических материалов либо отсутствует информация, предусмотренная формой заявки, соответствующие материалы не направляются.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Ответственными лицами обеспечивается</w:t>
      </w:r>
      <w:r>
        <w:t xml:space="preserve"> получение в РЦОИ и хранение диагностических материалов. Направление диагностических материалов в пункты прохождения тестирования осуществляется не ранее чем за сутки до фактического прохождения тестирования иностранными гражданами.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r>
        <w:t>II. Об использовании д</w:t>
      </w:r>
      <w:r>
        <w:t>иагностических материалов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>Рекомендуется тиражировать диагностические материалы в день проведения тестирования.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В распечатанном виде для каждого варианта тестирования по каждому классу подготавливаются: инструкции и карточки для членов комиссии по проведен</w:t>
      </w:r>
      <w:r>
        <w:t>ию тестирования, проводящих устную и письменную части тестирования, по 2 экземпляра на каждого члена комиссии; карточки для иностранных граждан, сдающих устную часть тестирования, по 2 экземпляра на каждого члена комиссии для демонстрации иностранному граж</w:t>
      </w:r>
      <w:r>
        <w:t>данину в ходе тестирования; карточки для иностранных граждан, сдающих письменную часть тестирования, по 1 экземпляру на каждого иностранного гражданина.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Для обеспечения оценивания выполнения заданий иностранными гражданами подготавливаются: критерии оценив</w:t>
      </w:r>
      <w:r>
        <w:t>ания выполнения заданий устной и письменной частей тестирования, по 1 экземпляру на каждого члена комиссии, осуществляющего оценивание ответов иностранных граждан; протоколы оценивания выполнения заданий устной и письменной частей тестирования, по 1 экземп</w:t>
      </w:r>
      <w:r>
        <w:t>ляру на каждого иностранного гражданина.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При необходимости распечатка отдельных форм может быть осуществлена дополнительно. Члены комиссии по проведению тестирования используют растиражированные диагностические материалы в соответствии с указаниями, содерж</w:t>
      </w:r>
      <w:r>
        <w:t>ащимися в карточках и инструкциях. Рекомендуемый регламент тестирования приведен в спецификациях.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r>
        <w:t>III. О проверке и оценивании выполнения заданий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>Проверка результатов тестирования осуществляется членами комиссии по проведению тестирования в соответствии с критериями оценивания.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Результаты оценивания ответов иностранных граждан на задания устной и письменной частей тестирования вносятся членами комис</w:t>
      </w:r>
      <w:r>
        <w:t>сии в соответствующие протоколы, направляемые вместе с диагностическими материалами.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Выполнение отдельных заданий диагностических материалов оценивается в первичных баллах по критериям оценивания.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Информация о минимальном количестве первичных баллов, получ</w:t>
      </w:r>
      <w:r>
        <w:t>енных иностранными гражданами за выполнение заданий диагностической работы, подтверждающем успешное прохождение тестирования (</w:t>
      </w:r>
      <w:hyperlink r:id="rId15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приказ</w:t>
        </w:r>
      </w:hyperlink>
      <w:r>
        <w:t xml:space="preserve"> Рособрнадзора от 5 мар</w:t>
      </w:r>
      <w:r>
        <w:t>та 2025 г. N 510 "Об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</w:t>
      </w:r>
      <w:r>
        <w:t>о, основного общего и среднего общего образования", зарегистрирован Минюстом России 14 марта 2025 г., регистрационный N 81551), приведена в спецификациях диагностических материалов для проведения тестирования иностранных граждан, поступающих в соответствую</w:t>
      </w:r>
      <w:r>
        <w:t>щий класс.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r>
        <w:t xml:space="preserve">IV. О внесении сведений о результатах тестирования в Федеральный реестр сведений о </w:t>
      </w:r>
      <w:r>
        <w:lastRenderedPageBreak/>
        <w:t>документах об образовании и (или) квалификации, документах об обучении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Постановление Правительства РФ от 16.09.2025 N 1423 &quot;О внесении изменений в постановление Правительства Российской Федерации от 31 мая 2021 г. N 82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сентября 2025 г. N</w:t>
      </w:r>
      <w:r>
        <w:t xml:space="preserve"> 1423 "О внесении изменений в </w:t>
      </w:r>
      <w:hyperlink r:id="rId17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мая 2021 г. N 825" сведения о результатах тестирования ОИВ вносят в Фед</w:t>
      </w:r>
      <w:r>
        <w:t>еральный реестр сведений о документах об образовании и (или) квалификации, документах об обучении (ФИС ФРДО) в течение 3 рабочих дней со дня прохождения иностранным гражданином тестирования.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При заполнении ФИС ФРДО просим соблюдать следующие правила: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1. Соблюдайте единый формат ДУЛ (документ, удостоверяющий личность). Номер документа вводится без пробелов, дефисов и знаков "N". Исключите любые приставки вроде "TJK", "KAZ", "ВУ". Записывайте только серию и номер в чистом виде (например, вместо "KAZ N 12</w:t>
      </w:r>
      <w:r>
        <w:t>34567" пишите "1234567");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2. Контролируйте раскладку клавиатуры. При вводе буквенных серий (например, "AA", "AB") используйте строго латинский (английский) алфавит для иностранных документов, удостоверяющих личность, и кириллицу (русский) - для документов </w:t>
      </w:r>
      <w:r>
        <w:t>Российской Федерации и стран Содружества Независимых Государств, где серии написаны на русском. Не смешивайте раскладки;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 Исключите автозамену Excel в даты. Перед вводом номеров ДУЛ, которые могут быть восприняты как даты (например, содержащие дефисы вро</w:t>
      </w:r>
      <w:r>
        <w:t>де 25-11-20), принудительно устанавливайте текстовый формат ячейки или вводите перед номером символ одиночной кавычки (апостроф): '25-11-20;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4. При введении результата тестирования допустимы только значения: "ДОСТАТОЧНЫЙ" или "НЕДОСТАТОЧНЫЙ". Не пишите "Ус</w:t>
      </w:r>
      <w:r>
        <w:t>пешно", "Сдал" или "Не сдал";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5. Проверяйте реалистичность дат рождения. Год рождения ребенка должен соответствовать его классу обучения. Если ребенку 7 лет, он не может быть рожден в 1985 году. Тщательно сверяйте год с оригиналом ДУЛ;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6. Форматируйте поле</w:t>
      </w:r>
      <w:r>
        <w:t xml:space="preserve"> "Класс" как целое число. В поле "Класс" могут быть внесены только следующие числа: 1, 2, 3, 4, 5, 6, 7, 8, 9, 10, 11. Не используйте диапазоны классов ("2 - 3"), буквенные литеры ("5А") или точки ("1.1"), которые Excel может преобразовать в даты.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Для докл</w:t>
      </w:r>
      <w:r>
        <w:t>ада в Правительство Российской Федерации Рособрнадзором используются количественные данные по тестированию из ФИС ФРДО, а также направляемые ОИВ в ФГБНУ "ФИПИ" сведения о результатах тестирования (</w:t>
      </w:r>
      <w:hyperlink w:anchor="P46" w:tooltip="V. О предоставлении сведений о результатах тестирования в адрес ФГБНУ &quot;ФИПИ&quot;">
        <w:r>
          <w:rPr>
            <w:color w:val="0000FF"/>
          </w:rPr>
          <w:t>п. V</w:t>
        </w:r>
      </w:hyperlink>
      <w:r>
        <w:t xml:space="preserve"> настоящего письма).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bookmarkStart w:id="1" w:name="P46"/>
      <w:bookmarkEnd w:id="1"/>
      <w:r>
        <w:t>V. О предоставлении сведений о результатах тестирования в адрес ФГБНУ "ФИПИ"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>Сведения о результатах тестирований, направляемые в ФГБНУ "ФИПИ", включают: ведомость результатов оце</w:t>
      </w:r>
      <w:r>
        <w:t xml:space="preserve">нивания ответов </w:t>
      </w:r>
      <w:hyperlink w:anchor="P73" w:tooltip="Приложение">
        <w:r>
          <w:rPr>
            <w:color w:val="0000FF"/>
          </w:rPr>
          <w:t>(Приложение 2)</w:t>
        </w:r>
      </w:hyperlink>
      <w:r>
        <w:t>, электронные образы выполненных диагностических работ, аудиозаписи устных ответов иностранных граждан.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Формирование сведений о результатах тестирования осуществляется в соответствии с</w:t>
      </w:r>
      <w:r>
        <w:t xml:space="preserve"> Правилами формирования сведений о результатах тестирования (Приложение 3).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Указанные сведения о результатах тестирований, проведенных в период с 24 марта 2026 г. по 30 июня 2026 г., предоставляются не позднее 3 июля 2026 г. Далее сведения о результатах те</w:t>
      </w:r>
      <w:r>
        <w:t>стирований (включая электронные образы выполненных диагностических работ и аудиозаписи устных ответов иностранных граждан), проведенных в период с 24 марта 2026 г. по последнее число месяца, направляются ежемесячно в срок не позднее 3 числа календарного ме</w:t>
      </w:r>
      <w:r>
        <w:t>сяца, следующего за отчетным периодом, в ФГБНУ "ФИПИ".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Ведомость результатов оценивания ответов (в соответствии с формой, представленной в </w:t>
      </w:r>
      <w:hyperlink w:anchor="P73" w:tooltip="Приложение">
        <w:r>
          <w:rPr>
            <w:color w:val="0000FF"/>
          </w:rPr>
          <w:t>Приложении 2</w:t>
        </w:r>
      </w:hyperlink>
      <w:r>
        <w:t>) направляется по адресу электронной почты ing@fipi.ru, электро</w:t>
      </w:r>
      <w:r>
        <w:t>нные образы выполненных диагностических работ и аудиозаписи устных ответов иностранных граждан размещаются посредством ресурса в защищенной сети передачи данных, используемого для получения диагностических материалов.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lastRenderedPageBreak/>
        <w:t xml:space="preserve">В адрес Рособрнадзора указанные формы </w:t>
      </w:r>
      <w:r>
        <w:t>не направляются.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r>
        <w:t xml:space="preserve">VI. Об особенностях тестирования лиц, указанных в </w:t>
      </w:r>
      <w:hyperlink r:id="rId18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пункте 11(1)</w:t>
        </w:r>
      </w:hyperlink>
      <w:r>
        <w:t xml:space="preserve"> Порядка проведения тестирования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 xml:space="preserve">В связи с вступлением в силу </w:t>
      </w:r>
      <w:hyperlink r:id="rId19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8 октября 2025 г. N 727 "О внесении изменений в Порядок приема на обучение по образовательным программам начального общего, основного общего и среднег</w:t>
      </w:r>
      <w:r>
        <w:t>о общего образования, утвержденный приказом Министерства просвещения Российской Федерации от 2 сентября 2020 г. N 458, и Порядок проведения в государственной или муниципальной общеобразовательной организации тестирования на знание русского языка, достаточн</w:t>
      </w:r>
      <w:r>
        <w:t>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N 170" на сайте ФГ</w:t>
      </w:r>
      <w:r>
        <w:t>БНУ "ФИПИ" (</w:t>
      </w:r>
      <w:hyperlink r:id="rId20">
        <w:r>
          <w:rPr>
            <w:color w:val="0000FF"/>
          </w:rPr>
          <w:t>https://fipi.ru/inostr-exam/inostr-exam-deti</w:t>
        </w:r>
      </w:hyperlink>
      <w:r>
        <w:t>) опубликованы обновленные спецификации диагностических материалов по каждому классу с учетом особых требований к порядку проведения тес</w:t>
      </w:r>
      <w:r>
        <w:t xml:space="preserve">тирования для лиц, указанных в </w:t>
      </w:r>
      <w:hyperlink r:id="rId21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пункте 11(1)</w:t>
        </w:r>
      </w:hyperlink>
      <w:r>
        <w:t xml:space="preserve"> Порядка проведения тестирования.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Диагностические материалы для проведения тестирования лиц, указанных в </w:t>
      </w:r>
      <w:hyperlink r:id="rId22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пункте 11(1)</w:t>
        </w:r>
      </w:hyperlink>
      <w:r>
        <w:t xml:space="preserve"> Порядка проведения тестирования, предоставляются ОИВ в соответствии с заявкой ОИВ (Приложение 4), направленной в ФГБНУ "ФИПИ" не позднее чем за 2 раб</w:t>
      </w:r>
      <w:r>
        <w:t xml:space="preserve">очих дня до планируемой даты проведения тестирования в соответствии с формой заявки ОИВ на предоставление диагностических материалов для проведения тестирования иностранных граждан, указанных в </w:t>
      </w:r>
      <w:hyperlink r:id="rId23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п. 11(1)</w:t>
        </w:r>
      </w:hyperlink>
      <w:r>
        <w:t xml:space="preserve"> Порядка проведения тестирования в формате .xlsx.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Title0"/>
        <w:ind w:firstLine="540"/>
        <w:jc w:val="both"/>
        <w:outlineLvl w:val="1"/>
      </w:pPr>
      <w:r>
        <w:t>VII. О контактных лицах и оперативном взаимодействии Рособрнадзора и ФГБНУ "ФИПИ" с ОИВ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</w:pPr>
      <w:r>
        <w:t>Для оперативного взаимодействия Рособрнадзора и ФГБНУ "ФИПИ" с ОИВ по вопр</w:t>
      </w:r>
      <w:r>
        <w:t>осам получения диагностических материалов, проведения тестирования и мониторинга его результатов ОИВ обеспечивают актуальность сведений о лицах, ответственных за получение диагностических материалов и доведение их до пунктов прохождения тестирования, лицах</w:t>
      </w:r>
      <w:r>
        <w:t>, ответственных за проведение тестирования, а также о курирующих заместителях руководителя ОИВ в соответствующем субъекте Российской Федерации (далее - сведения о контактных данных ответственных лиц).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В случае изменения указанных сведений просим оперативно</w:t>
      </w:r>
      <w:r>
        <w:t xml:space="preserve"> направлять актуальную информацию с указанием фамилии, имени, отчества, места работы, должности, номера контактного телефона и адреса электронной почты ответственных контактных лиц на адреса электронной почты a.abalmaz@obrnadzor.gov.ru, ing@fipi.ru в соотв</w:t>
      </w:r>
      <w:r>
        <w:t>етствии с прилагаемой формой (Приложение 5).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Одновременно с этим просим направить актуальные сведения о контактных данных ответственных лиц в срок до 6 июля 2026 г. на электронные адреса a.abalmaz@obrnadzor.gov.ru, ing@fipi.ru.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Контактное лицо в Рособрнадзоре: Абальмаз Анна Валерьевна, Управление организации и проведения государственной итоговой аттестации Рособрнадзора, адрес электронной почты: a.abalmaz@obrnadzor.gov.ru, тел. 8 (495) 608-00-91, доб. 11-05.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Контактное лицо в ФГБ</w:t>
      </w:r>
      <w:r>
        <w:t>НУ "ФИПИ" по вопросам организации сбора информации и получения диагностических материалов: Медведева Марина Владимировна, адрес электронной почты: ing@fipi.ru, тел. 8 (495) 225-10-35, доб. 104.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jc w:val="right"/>
      </w:pPr>
      <w:r>
        <w:t>И.К.КРУГЛИНСКИЙ</w:t>
      </w:r>
    </w:p>
    <w:p w:rsidR="00870AF5" w:rsidRDefault="00870AF5">
      <w:pPr>
        <w:pStyle w:val="ConsPlusNormal0"/>
        <w:jc w:val="right"/>
      </w:pPr>
    </w:p>
    <w:p w:rsidR="00870AF5" w:rsidRDefault="00870AF5">
      <w:pPr>
        <w:pStyle w:val="ConsPlusNormal0"/>
        <w:jc w:val="right"/>
      </w:pPr>
    </w:p>
    <w:p w:rsidR="00870AF5" w:rsidRDefault="00870AF5">
      <w:pPr>
        <w:pStyle w:val="ConsPlusNormal0"/>
        <w:jc w:val="right"/>
      </w:pPr>
    </w:p>
    <w:p w:rsidR="00870AF5" w:rsidRDefault="00870AF5">
      <w:pPr>
        <w:pStyle w:val="ConsPlusNormal0"/>
        <w:jc w:val="right"/>
      </w:pPr>
    </w:p>
    <w:p w:rsidR="00870AF5" w:rsidRDefault="00870AF5">
      <w:pPr>
        <w:pStyle w:val="ConsPlusNormal0"/>
        <w:jc w:val="right"/>
      </w:pPr>
    </w:p>
    <w:p w:rsidR="00870AF5" w:rsidRDefault="00F502A3">
      <w:pPr>
        <w:pStyle w:val="ConsPlusNormal0"/>
        <w:jc w:val="right"/>
        <w:outlineLvl w:val="0"/>
      </w:pPr>
      <w:bookmarkStart w:id="2" w:name="P73"/>
      <w:bookmarkEnd w:id="2"/>
      <w:r>
        <w:t>Приложение</w:t>
      </w:r>
    </w:p>
    <w:p w:rsidR="00870AF5" w:rsidRDefault="00870AF5">
      <w:pPr>
        <w:pStyle w:val="ConsPlusNormal0"/>
        <w:jc w:val="right"/>
      </w:pPr>
    </w:p>
    <w:p w:rsidR="00870AF5" w:rsidRDefault="00F502A3">
      <w:pPr>
        <w:pStyle w:val="ConsPlusNormal0"/>
        <w:jc w:val="center"/>
        <w:outlineLvl w:val="1"/>
      </w:pPr>
      <w:r>
        <w:t>Правила</w:t>
      </w:r>
    </w:p>
    <w:p w:rsidR="00870AF5" w:rsidRDefault="00F502A3">
      <w:pPr>
        <w:pStyle w:val="ConsPlusNormal0"/>
        <w:jc w:val="center"/>
      </w:pPr>
      <w:r>
        <w:t>заполнения ведомости</w:t>
      </w:r>
      <w:r>
        <w:t xml:space="preserve"> результатов оценивания ответов</w:t>
      </w:r>
    </w:p>
    <w:p w:rsidR="00870AF5" w:rsidRDefault="00F502A3">
      <w:pPr>
        <w:pStyle w:val="ConsPlusNormal0"/>
        <w:jc w:val="center"/>
      </w:pPr>
      <w:r>
        <w:t>иностранных граждан и лиц без гражданства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  <w:outlineLvl w:val="2"/>
      </w:pPr>
      <w:r>
        <w:t>1. Правила работы с файлом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Файл должен содержать результаты тестирований иностранных граждан, проведенных в отчетный период (указанный на титульном листе) в субъекте Российской Феде</w:t>
      </w:r>
      <w:r>
        <w:t>рации по состоянию.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После окончания работы с файлом ему нужно присвоить имя следующего формата: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RR_ТДМ_ДД.ММ.ГГГГ, где: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RR - код субъекта Российской Федерации;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ТДМ - буквы оставить, как есть;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ДД.ММ.ГГГГ - дата, по состоянию на которую составлялся файл.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Пример наименования файла: 02_ТДМ_31.07.2026.xlsx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(Файл с результатами тестирования в Республике Башкортостан, сформированный по данным по состоянию на 31 июля 2026 года)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  <w:outlineLvl w:val="2"/>
      </w:pPr>
      <w:r>
        <w:t>2. Перед началом работы необходимо заполнить лист "ТИТУЛ" с названием. В нем необход</w:t>
      </w:r>
      <w:r>
        <w:t>имо заполнить все поля, выделенные цветом: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2.1. Наименование субъекта Российской Федерации выбирается из выпадающего списка.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2.2. Период проведения тестирования с... по...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2.3. Количество результатов тестирования по каждому классу отдельно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2.4. Количество </w:t>
      </w:r>
      <w:r>
        <w:t xml:space="preserve">результатов тестирования иностранных граждан, категории </w:t>
      </w:r>
      <w:hyperlink r:id="rId24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11(1)</w:t>
        </w:r>
      </w:hyperlink>
      <w:r>
        <w:t xml:space="preserve"> Порядка проведения тестирования, </w:t>
      </w:r>
      <w:hyperlink r:id="rId25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</w:t>
        </w:r>
      </w:hyperlink>
      <w:r>
        <w:t xml:space="preserve"> 727, по каждому классу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2.5. Указать дату и информацию об ответственном лице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  <w:outlineLvl w:val="2"/>
      </w:pPr>
      <w:r>
        <w:t>3. Заполнение данных о результатах тестирования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3.1. Для каждого иностранного гражданина, участвующего в тестировании, формируется УНИКАЛЬНЫЙ КОД. </w:t>
      </w:r>
      <w:r>
        <w:t xml:space="preserve">Код формируется из цифр и не может повторяться у других участников тестирования. Данный код должен быть отражен в письменной работе иностранного гражданина и звучать при его устном ответе. Правила формирования УНИКАЛЬНОГО КОДА участника описаны в Правилах </w:t>
      </w:r>
      <w:r>
        <w:t>формирования сведений о результатах тестирования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3.2. В случае копирования данных о результатах оценивания из других файлов, необходимо использовать функцию Специальной вставки - только значения. Рекомендуется НЕ вносить (в том числе вставлять скопированну</w:t>
      </w:r>
      <w:r>
        <w:t>ю информацию из других файлов) в ячейки, содержащие формулы (суммы баллов, класс)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3.3. Результаты тестирования вносятся в хронологическом порядке. Данные о результатах тестирования для поступления в каждый класс вносятся в таблицы соответствующего класса, </w:t>
      </w:r>
      <w:r>
        <w:t>размещенные на листах настоящего файла.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3.4. Одна строка в таблице должна содержать информацию о тестировании одного иностранного гражданина.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lastRenderedPageBreak/>
        <w:t>3.5. В каждой таблице приведены две строки-образца (выделены желтым цветом).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3.6. В таблице можно и нужно добавлят</w:t>
      </w:r>
      <w:r>
        <w:t>ь строки для внесения информации о каждом следующем тестировании.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3.7. В поля, предназначенные для внесения балла за ответ на соответствующее задание, вносится только число (количество баллов). Оно не может превышать максимального количества баллов, которо</w:t>
      </w:r>
      <w:r>
        <w:t>е можно получить по этому заданию или критерию. Никакие другие символы в эти поля не вносятся.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3.8. В некоторых столбцах (класс, суммы баллов) значения вычисляются автоматически с помощью формул. В эти строки никакие данные вносить не нужно, суммы посчитаются автоматически, исходя из баллов, внесенных в таблицу по каждой позиции оценивания. Ячейки с</w:t>
      </w:r>
      <w:r>
        <w:t>уммы баллов за выполнение заданий устной части и всей работы будут автоматически окрашиваться в зеленый цвет в случае достижения 9 ПБ по устной части и необходимого количества баллов за всю работу. Эти ячейки будут окрашены в красный цвет в противных случа</w:t>
      </w:r>
      <w:r>
        <w:t>ях.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3.9. Если тестирование по каким-то классам не проводилось в указанный период, соответствующий лист должен остаться в файле (без данных о тестировании). ЛИСТЫ НЕ УДАЛЯТЬ!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3.10. Структура таблиц не должна быть изменена (нельзя добавлять, удалять, объедин</w:t>
      </w:r>
      <w:r>
        <w:t>ять или разъединять ячейки).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3.11. В случае если иностранный гражданин проходит тестирование повторно, то результаты повторного тестирования вностятся также, как и результаты остальных участников, при этом уникальный код участника должен совпадать с тем ко</w:t>
      </w:r>
      <w:r>
        <w:t xml:space="preserve">дом, который был указан в строке с результатами тестирования его первого прохождения тестирования. В столбец "Примечание (при необходимости)" вносится информация о повторном прохождении (см. </w:t>
      </w:r>
      <w:hyperlink w:anchor="P843" w:tooltip="повторная сдача">
        <w:r>
          <w:rPr>
            <w:color w:val="0000FF"/>
          </w:rPr>
          <w:t>пример</w:t>
        </w:r>
      </w:hyperlink>
      <w:r>
        <w:t xml:space="preserve"> в таблице </w:t>
      </w:r>
      <w:r>
        <w:t>3 класса).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3.12. В случае если иностранный гражданин подавал апелляцию, результаты рассмотрения апелляции вносятся в ведомость посредством корректировки баллов в соответствующей строке. Ячейка с измененными баллами выделяется цветом. В столбец "Примечание </w:t>
      </w:r>
      <w:r>
        <w:t xml:space="preserve">(при необходимости)" вносится запись "Апелляция" (см. </w:t>
      </w:r>
      <w:hyperlink w:anchor="P581" w:tooltip="апелляция в задании 37">
        <w:r>
          <w:rPr>
            <w:color w:val="0000FF"/>
          </w:rPr>
          <w:t>пример</w:t>
        </w:r>
      </w:hyperlink>
      <w:r>
        <w:t xml:space="preserve"> в таблице 2 класса).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ind w:firstLine="540"/>
        <w:jc w:val="both"/>
        <w:outlineLvl w:val="2"/>
      </w:pPr>
      <w:r>
        <w:t>4. Успешность результатов тестирования:</w:t>
      </w:r>
    </w:p>
    <w:p w:rsidR="00870AF5" w:rsidRDefault="00870AF5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2948"/>
        <w:gridCol w:w="340"/>
        <w:gridCol w:w="1515"/>
        <w:gridCol w:w="2721"/>
      </w:tblGrid>
      <w:tr w:rsidR="00870AF5"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1 класс</w:t>
            </w:r>
          </w:p>
        </w:tc>
        <w:tc>
          <w:tcPr>
            <w:tcW w:w="2948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Балл по УЧ - не менее 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6 класс</w:t>
            </w:r>
          </w:p>
        </w:tc>
        <w:tc>
          <w:tcPr>
            <w:tcW w:w="2721" w:type="dxa"/>
            <w:vMerge w:val="restart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Балл по УЧ - не менее 9 и балл за всю работу не менее 20</w:t>
            </w:r>
          </w:p>
        </w:tc>
      </w:tr>
      <w:tr w:rsidR="00870AF5"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2 класс</w:t>
            </w:r>
          </w:p>
        </w:tc>
        <w:tc>
          <w:tcPr>
            <w:tcW w:w="2948" w:type="dxa"/>
            <w:vMerge w:val="restart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Балл по УЧ - не менее 9 и балл за всю работу не менее 18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7 класс</w:t>
            </w:r>
          </w:p>
        </w:tc>
        <w:tc>
          <w:tcPr>
            <w:tcW w:w="2721" w:type="dxa"/>
            <w:vMerge/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3 класс</w:t>
            </w:r>
          </w:p>
        </w:tc>
        <w:tc>
          <w:tcPr>
            <w:tcW w:w="2948" w:type="dxa"/>
            <w:vMerge/>
          </w:tcPr>
          <w:p w:rsidR="00870AF5" w:rsidRDefault="00870AF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8 класс</w:t>
            </w:r>
          </w:p>
        </w:tc>
        <w:tc>
          <w:tcPr>
            <w:tcW w:w="2721" w:type="dxa"/>
            <w:vMerge/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4 класс</w:t>
            </w:r>
          </w:p>
        </w:tc>
        <w:tc>
          <w:tcPr>
            <w:tcW w:w="2948" w:type="dxa"/>
            <w:vMerge/>
          </w:tcPr>
          <w:p w:rsidR="00870AF5" w:rsidRDefault="00870AF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9 класс</w:t>
            </w:r>
          </w:p>
        </w:tc>
        <w:tc>
          <w:tcPr>
            <w:tcW w:w="2721" w:type="dxa"/>
            <w:vMerge/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5 класс</w:t>
            </w:r>
          </w:p>
        </w:tc>
        <w:tc>
          <w:tcPr>
            <w:tcW w:w="2948" w:type="dxa"/>
            <w:vMerge/>
          </w:tcPr>
          <w:p w:rsidR="00870AF5" w:rsidRDefault="00870AF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15" w:type="dxa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10 класс</w:t>
            </w:r>
          </w:p>
        </w:tc>
        <w:tc>
          <w:tcPr>
            <w:tcW w:w="2721" w:type="dxa"/>
            <w:vMerge w:val="restart"/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Балл по УЧ - не менее 9 и балл за всю работу не менее 22</w:t>
            </w:r>
          </w:p>
        </w:tc>
      </w:tr>
      <w:tr w:rsidR="00870AF5">
        <w:tblPrEx>
          <w:tblBorders>
            <w:left w:val="nil"/>
            <w:insideV w:val="nil"/>
          </w:tblBorders>
        </w:tblPrEx>
        <w:tc>
          <w:tcPr>
            <w:tcW w:w="1515" w:type="dxa"/>
            <w:tcBorders>
              <w:bottom w:val="nil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2948" w:type="dxa"/>
            <w:tcBorders>
              <w:bottom w:val="nil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F5" w:rsidRDefault="00F502A3">
            <w:pPr>
              <w:pStyle w:val="ConsPlusNormal0"/>
              <w:jc w:val="center"/>
            </w:pPr>
            <w:r>
              <w:t>11 класс</w:t>
            </w: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</w:tbl>
    <w:p w:rsidR="00870AF5" w:rsidRDefault="00870AF5">
      <w:pPr>
        <w:pStyle w:val="ConsPlusNormal0"/>
      </w:pPr>
    </w:p>
    <w:p w:rsidR="00870AF5" w:rsidRDefault="00F502A3">
      <w:pPr>
        <w:pStyle w:val="ConsPlusNormal0"/>
        <w:ind w:firstLine="540"/>
        <w:jc w:val="both"/>
        <w:outlineLvl w:val="2"/>
      </w:pPr>
      <w:r>
        <w:t xml:space="preserve">5. Внесение данных о результатах тестирования иностранных граждан, указанных в </w:t>
      </w:r>
      <w:hyperlink r:id="rId26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п. 11(1)</w:t>
        </w:r>
      </w:hyperlink>
      <w:r>
        <w:t xml:space="preserve"> Порядка проведения тестирования (</w:t>
      </w:r>
      <w:hyperlink r:id="rId27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</w:t>
        </w:r>
      </w:hyperlink>
      <w:r>
        <w:t xml:space="preserve"> Минпросвещения России о</w:t>
      </w:r>
      <w:r>
        <w:t>т 08.10.2025 N 727) - далее "категория 727":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5.1. указывается соответствующих номер варианта (номер которого начинается с "727....")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5.2. вместо баллов за выполнение заданий письменной части вносится слово "нет"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>5.3. вместо суммы баллов за выполнение задан</w:t>
      </w:r>
      <w:r>
        <w:t>ий письменной части вносится слово "нет"</w:t>
      </w:r>
    </w:p>
    <w:p w:rsidR="00870AF5" w:rsidRDefault="00F502A3">
      <w:pPr>
        <w:pStyle w:val="ConsPlusNormal0"/>
        <w:spacing w:before="200"/>
        <w:ind w:firstLine="540"/>
        <w:jc w:val="both"/>
      </w:pPr>
      <w:r>
        <w:t xml:space="preserve">5.4. успешным признается тестирование, при котором результаты выполнения заданий устной части </w:t>
      </w:r>
      <w:r>
        <w:lastRenderedPageBreak/>
        <w:t>оценены 9 или 10 баллами</w:t>
      </w:r>
    </w:p>
    <w:p w:rsidR="00870AF5" w:rsidRDefault="00870AF5">
      <w:pPr>
        <w:pStyle w:val="ConsPlusNormal0"/>
        <w:ind w:firstLine="540"/>
        <w:jc w:val="both"/>
      </w:pPr>
    </w:p>
    <w:p w:rsidR="00870AF5" w:rsidRDefault="00870AF5">
      <w:pPr>
        <w:pStyle w:val="ConsPlusNormal0"/>
        <w:ind w:firstLine="540"/>
        <w:jc w:val="both"/>
      </w:pPr>
    </w:p>
    <w:p w:rsidR="00870AF5" w:rsidRDefault="00870AF5">
      <w:pPr>
        <w:pStyle w:val="ConsPlusNormal0"/>
        <w:ind w:firstLine="540"/>
        <w:jc w:val="both"/>
      </w:pPr>
    </w:p>
    <w:p w:rsidR="00870AF5" w:rsidRDefault="00870AF5">
      <w:pPr>
        <w:pStyle w:val="ConsPlusNormal0"/>
        <w:ind w:firstLine="540"/>
        <w:jc w:val="both"/>
      </w:pPr>
    </w:p>
    <w:p w:rsidR="00870AF5" w:rsidRDefault="00870AF5">
      <w:pPr>
        <w:pStyle w:val="ConsPlusNormal0"/>
        <w:ind w:firstLine="540"/>
        <w:jc w:val="both"/>
      </w:pPr>
    </w:p>
    <w:p w:rsidR="00870AF5" w:rsidRDefault="00F502A3">
      <w:pPr>
        <w:pStyle w:val="ConsPlusNormal0"/>
        <w:jc w:val="center"/>
        <w:outlineLvl w:val="1"/>
      </w:pPr>
      <w:r>
        <w:t>Форма сбора сведений</w:t>
      </w:r>
    </w:p>
    <w:p w:rsidR="00870AF5" w:rsidRDefault="00F502A3">
      <w:pPr>
        <w:pStyle w:val="ConsPlusNormal0"/>
        <w:jc w:val="center"/>
      </w:pPr>
      <w:r>
        <w:t>о результатах тестирования иностранных граждан и лиц</w:t>
      </w:r>
    </w:p>
    <w:p w:rsidR="00870AF5" w:rsidRDefault="00F502A3">
      <w:pPr>
        <w:pStyle w:val="ConsPlusNormal0"/>
        <w:jc w:val="center"/>
      </w:pPr>
      <w:r>
        <w:t>без гражданства на знание русского языка, достаточное</w:t>
      </w:r>
    </w:p>
    <w:p w:rsidR="00870AF5" w:rsidRDefault="00F502A3">
      <w:pPr>
        <w:pStyle w:val="ConsPlusNormal0"/>
        <w:jc w:val="center"/>
      </w:pPr>
      <w:r>
        <w:t>для освоение образовательных программ НОО, ООО, СОО</w:t>
      </w:r>
    </w:p>
    <w:p w:rsidR="00870AF5" w:rsidRDefault="00870AF5">
      <w:pPr>
        <w:pStyle w:val="ConsPlusNormal0"/>
        <w:jc w:val="center"/>
      </w:pPr>
    </w:p>
    <w:p w:rsidR="00870AF5" w:rsidRDefault="00F502A3">
      <w:pPr>
        <w:pStyle w:val="ConsPlusNormal0"/>
        <w:jc w:val="center"/>
      </w:pPr>
      <w:r>
        <w:t>(Ведомость результатов оценивания ответов)</w:t>
      </w:r>
    </w:p>
    <w:p w:rsidR="00870AF5" w:rsidRDefault="00870AF5">
      <w:pPr>
        <w:pStyle w:val="ConsPlusNormal0"/>
      </w:pPr>
    </w:p>
    <w:p w:rsidR="00870AF5" w:rsidRDefault="00870AF5">
      <w:pPr>
        <w:pStyle w:val="ConsPlusNormal0"/>
        <w:sectPr w:rsidR="00870AF5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94"/>
        <w:gridCol w:w="454"/>
        <w:gridCol w:w="1191"/>
        <w:gridCol w:w="1871"/>
        <w:gridCol w:w="1247"/>
        <w:gridCol w:w="1701"/>
        <w:gridCol w:w="2211"/>
        <w:gridCol w:w="1118"/>
      </w:tblGrid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Субъект Российской Федерации</w:t>
            </w:r>
          </w:p>
        </w:tc>
        <w:tc>
          <w:tcPr>
            <w:tcW w:w="113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center"/>
            </w:pPr>
            <w:r>
              <w:t>Выбрать субъект Российской Федерации из списка</w:t>
            </w:r>
          </w:p>
        </w:tc>
      </w:tr>
      <w:tr w:rsidR="00870AF5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Период проведения тестирования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center"/>
            </w:pPr>
            <w:r>
              <w:t>ДД.ММ.ГГГГ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center"/>
            </w:pPr>
            <w:r>
              <w:t>по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center"/>
            </w:pPr>
            <w:r>
              <w:t>ДД.ММ.ГГГГ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Данные о результатах тестирования по классам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 xml:space="preserve">по </w:t>
            </w:r>
            <w:hyperlink r:id="rId32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п. 11(1)</w:t>
              </w:r>
            </w:hyperlink>
            <w:r>
              <w:t xml:space="preserve"> Приказа N 727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1 класс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2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3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4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5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6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7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8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9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10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11 класс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</w:pPr>
            <w: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из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both"/>
            </w:pPr>
            <w:r>
              <w:t>представлены по состоянию 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ДД.ММ.ГГГГ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AF5" w:rsidRDefault="00F502A3">
            <w:pPr>
              <w:pStyle w:val="ConsPlusNormal0"/>
              <w:jc w:val="both"/>
            </w:pPr>
            <w:r>
              <w:t>составитель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ФИО составителя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7"/>
        <w:gridCol w:w="692"/>
        <w:gridCol w:w="1278"/>
        <w:gridCol w:w="1352"/>
        <w:gridCol w:w="1408"/>
        <w:gridCol w:w="1677"/>
        <w:gridCol w:w="493"/>
        <w:gridCol w:w="462"/>
        <w:gridCol w:w="423"/>
        <w:gridCol w:w="423"/>
        <w:gridCol w:w="423"/>
        <w:gridCol w:w="493"/>
        <w:gridCol w:w="462"/>
        <w:gridCol w:w="493"/>
        <w:gridCol w:w="493"/>
        <w:gridCol w:w="493"/>
        <w:gridCol w:w="1188"/>
        <w:gridCol w:w="1408"/>
        <w:gridCol w:w="1630"/>
      </w:tblGrid>
      <w:tr w:rsidR="00870AF5">
        <w:tc>
          <w:tcPr>
            <w:tcW w:w="7314" w:type="dxa"/>
            <w:gridSpan w:val="5"/>
            <w:vMerge w:val="restart"/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lastRenderedPageBreak/>
              <w:t>Информация об иностранном гражданине, принимаемом на обучение</w:t>
            </w:r>
          </w:p>
        </w:tc>
        <w:tc>
          <w:tcPr>
            <w:tcW w:w="1474" w:type="dxa"/>
            <w:vMerge w:val="restart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8" w:type="dxa"/>
            <w:gridSpan w:val="10"/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критериями, первичные баллы (ПБ)</w:t>
            </w:r>
          </w:p>
        </w:tc>
        <w:tc>
          <w:tcPr>
            <w:tcW w:w="4479" w:type="dxa"/>
            <w:gridSpan w:val="3"/>
            <w:vMerge w:val="restart"/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</w:tcPr>
          <w:p w:rsidR="00870AF5" w:rsidRDefault="00870AF5">
            <w:pPr>
              <w:pStyle w:val="ConsPlusNormal0"/>
            </w:pPr>
          </w:p>
        </w:tc>
        <w:tc>
          <w:tcPr>
            <w:tcW w:w="0" w:type="auto"/>
            <w:vMerge/>
          </w:tcPr>
          <w:p w:rsidR="00870AF5" w:rsidRDefault="00870AF5">
            <w:pPr>
              <w:pStyle w:val="ConsPlusNormal0"/>
            </w:pPr>
          </w:p>
        </w:tc>
        <w:tc>
          <w:tcPr>
            <w:tcW w:w="1650" w:type="dxa"/>
            <w:gridSpan w:val="2"/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2475" w:type="dxa"/>
            <w:gridSpan w:val="3"/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1650" w:type="dxa"/>
            <w:gridSpan w:val="2"/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2483" w:type="dxa"/>
            <w:gridSpan w:val="3"/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0" w:type="auto"/>
            <w:gridSpan w:val="3"/>
            <w:vMerge/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361" w:type="dxa"/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644" w:type="dxa"/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644" w:type="dxa"/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531" w:type="dxa"/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474" w:type="dxa"/>
          </w:tcPr>
          <w:p w:rsidR="00870AF5" w:rsidRDefault="00F502A3">
            <w:pPr>
              <w:pStyle w:val="ConsPlusNormal0"/>
              <w:jc w:val="center"/>
            </w:pPr>
            <w:r>
              <w:t>Вариант диагностических материалов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М3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С1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</w:tcPr>
          <w:p w:rsidR="00870AF5" w:rsidRDefault="00F502A3">
            <w:pPr>
              <w:pStyle w:val="ConsPlusNormal0"/>
              <w:jc w:val="center"/>
            </w:pPr>
            <w:r>
              <w:t>С2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  <w:tcBorders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ЛГ1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25" w:type="dxa"/>
            <w:tcBorders>
              <w:lef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ЛГ2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33" w:type="dxa"/>
          </w:tcPr>
          <w:p w:rsidR="00870AF5" w:rsidRDefault="00F502A3">
            <w:pPr>
              <w:pStyle w:val="ConsPlusNormal0"/>
              <w:jc w:val="center"/>
            </w:pPr>
            <w:r>
              <w:t>ЛГ3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1417" w:type="dxa"/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  <w:p w:rsidR="00870AF5" w:rsidRDefault="00F502A3">
            <w:pPr>
              <w:pStyle w:val="ConsPlusNormal0"/>
              <w:jc w:val="center"/>
            </w:pPr>
            <w:r>
              <w:t>(из 10)</w:t>
            </w:r>
          </w:p>
        </w:tc>
        <w:tc>
          <w:tcPr>
            <w:tcW w:w="1531" w:type="dxa"/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531" w:type="dxa"/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il"/>
          </w:tblBorders>
        </w:tblPrEx>
        <w:tc>
          <w:tcPr>
            <w:tcW w:w="1361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1134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 класс</w:t>
            </w:r>
          </w:p>
        </w:tc>
        <w:tc>
          <w:tcPr>
            <w:tcW w:w="1644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0100150101</w:t>
            </w:r>
          </w:p>
        </w:tc>
        <w:tc>
          <w:tcPr>
            <w:tcW w:w="1644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531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474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060104</w:t>
            </w:r>
          </w:p>
        </w:tc>
        <w:tc>
          <w:tcPr>
            <w:tcW w:w="825" w:type="dxa"/>
            <w:tcBorders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3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1134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 класс</w:t>
            </w:r>
          </w:p>
        </w:tc>
        <w:tc>
          <w:tcPr>
            <w:tcW w:w="1644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0100150102</w:t>
            </w:r>
          </w:p>
        </w:tc>
        <w:tc>
          <w:tcPr>
            <w:tcW w:w="1644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531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474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727.060104</w:t>
            </w:r>
          </w:p>
        </w:tc>
        <w:tc>
          <w:tcPr>
            <w:tcW w:w="825" w:type="dxa"/>
            <w:tcBorders>
              <w:top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  <w:lef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25" w:type="dxa"/>
            <w:tcBorders>
              <w:top w:val="nil"/>
              <w:lef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3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c>
          <w:tcPr>
            <w:tcW w:w="1361" w:type="dxa"/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70AF5" w:rsidRDefault="00F502A3">
            <w:pPr>
              <w:pStyle w:val="ConsPlusNormal0"/>
              <w:jc w:val="both"/>
            </w:pPr>
            <w:r>
              <w:t>1 класс</w:t>
            </w: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3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1361" w:type="dxa"/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70AF5" w:rsidRDefault="00F502A3">
            <w:pPr>
              <w:pStyle w:val="ConsPlusNormal0"/>
              <w:jc w:val="both"/>
            </w:pPr>
            <w:r>
              <w:t>1 класс</w:t>
            </w: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3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1361" w:type="dxa"/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70AF5" w:rsidRDefault="00F502A3">
            <w:pPr>
              <w:pStyle w:val="ConsPlusNormal0"/>
              <w:jc w:val="both"/>
            </w:pPr>
            <w:r>
              <w:t>1 класс</w:t>
            </w: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3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c>
          <w:tcPr>
            <w:tcW w:w="1361" w:type="dxa"/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134" w:type="dxa"/>
          </w:tcPr>
          <w:p w:rsidR="00870AF5" w:rsidRDefault="00F502A3">
            <w:pPr>
              <w:pStyle w:val="ConsPlusNormal0"/>
              <w:jc w:val="both"/>
            </w:pPr>
            <w:r>
              <w:t>1 класс</w:t>
            </w: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25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3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870AF5" w:rsidRDefault="00870AF5">
            <w:pPr>
              <w:pStyle w:val="ConsPlusNormal0"/>
              <w:jc w:val="both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451"/>
        <w:gridCol w:w="804"/>
        <w:gridCol w:w="850"/>
        <w:gridCol w:w="888"/>
        <w:gridCol w:w="757"/>
        <w:gridCol w:w="286"/>
        <w:gridCol w:w="286"/>
        <w:gridCol w:w="286"/>
        <w:gridCol w:w="333"/>
        <w:gridCol w:w="316"/>
        <w:gridCol w:w="286"/>
        <w:gridCol w:w="286"/>
        <w:gridCol w:w="286"/>
        <w:gridCol w:w="334"/>
        <w:gridCol w:w="316"/>
        <w:gridCol w:w="591"/>
        <w:gridCol w:w="599"/>
        <w:gridCol w:w="599"/>
        <w:gridCol w:w="599"/>
        <w:gridCol w:w="312"/>
        <w:gridCol w:w="312"/>
        <w:gridCol w:w="312"/>
        <w:gridCol w:w="599"/>
        <w:gridCol w:w="599"/>
        <w:gridCol w:w="328"/>
        <w:gridCol w:w="322"/>
        <w:gridCol w:w="502"/>
        <w:gridCol w:w="502"/>
        <w:gridCol w:w="754"/>
        <w:gridCol w:w="888"/>
        <w:gridCol w:w="1025"/>
      </w:tblGrid>
      <w:tr w:rsidR="00870AF5">
        <w:tc>
          <w:tcPr>
            <w:tcW w:w="663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35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86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600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З8-1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З8-2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З8-3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Т1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Т2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2 класс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060204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060204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bookmarkStart w:id="3" w:name="P581"/>
            <w:bookmarkEnd w:id="3"/>
            <w:r>
              <w:t>апелляция в задании 37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2 класс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727.060204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2 класс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2 класс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2 класс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2 класс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444"/>
        <w:gridCol w:w="789"/>
        <w:gridCol w:w="835"/>
        <w:gridCol w:w="872"/>
        <w:gridCol w:w="743"/>
        <w:gridCol w:w="330"/>
        <w:gridCol w:w="311"/>
        <w:gridCol w:w="329"/>
        <w:gridCol w:w="312"/>
        <w:gridCol w:w="283"/>
        <w:gridCol w:w="283"/>
        <w:gridCol w:w="283"/>
        <w:gridCol w:w="283"/>
        <w:gridCol w:w="283"/>
        <w:gridCol w:w="283"/>
        <w:gridCol w:w="582"/>
        <w:gridCol w:w="589"/>
        <w:gridCol w:w="589"/>
        <w:gridCol w:w="589"/>
        <w:gridCol w:w="589"/>
        <w:gridCol w:w="589"/>
        <w:gridCol w:w="589"/>
        <w:gridCol w:w="589"/>
        <w:gridCol w:w="323"/>
        <w:gridCol w:w="318"/>
        <w:gridCol w:w="494"/>
        <w:gridCol w:w="494"/>
        <w:gridCol w:w="741"/>
        <w:gridCol w:w="872"/>
        <w:gridCol w:w="1007"/>
      </w:tblGrid>
      <w:tr w:rsidR="00870AF5">
        <w:tc>
          <w:tcPr>
            <w:tcW w:w="663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34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</w:t>
            </w:r>
            <w:r>
              <w:t>е баллы)</w:t>
            </w:r>
          </w:p>
        </w:tc>
        <w:tc>
          <w:tcPr>
            <w:tcW w:w="860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59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2)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Т1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Т2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3 класс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0100150205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060304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060304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bookmarkStart w:id="4" w:name="P843"/>
            <w:bookmarkEnd w:id="4"/>
            <w:r>
              <w:t>повторная сдача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3 класс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0100150206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727.060304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3 класс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3 класс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3 класс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3 класс</w:t>
            </w:r>
          </w:p>
        </w:tc>
        <w:tc>
          <w:tcPr>
            <w:tcW w:w="151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37"/>
        <w:gridCol w:w="774"/>
        <w:gridCol w:w="819"/>
        <w:gridCol w:w="855"/>
        <w:gridCol w:w="729"/>
        <w:gridCol w:w="325"/>
        <w:gridCol w:w="307"/>
        <w:gridCol w:w="324"/>
        <w:gridCol w:w="308"/>
        <w:gridCol w:w="279"/>
        <w:gridCol w:w="279"/>
        <w:gridCol w:w="279"/>
        <w:gridCol w:w="279"/>
        <w:gridCol w:w="279"/>
        <w:gridCol w:w="279"/>
        <w:gridCol w:w="571"/>
        <w:gridCol w:w="579"/>
        <w:gridCol w:w="579"/>
        <w:gridCol w:w="579"/>
        <w:gridCol w:w="579"/>
        <w:gridCol w:w="579"/>
        <w:gridCol w:w="579"/>
        <w:gridCol w:w="579"/>
        <w:gridCol w:w="304"/>
        <w:gridCol w:w="304"/>
        <w:gridCol w:w="304"/>
        <w:gridCol w:w="485"/>
        <w:gridCol w:w="485"/>
        <w:gridCol w:w="727"/>
        <w:gridCol w:w="855"/>
        <w:gridCol w:w="987"/>
      </w:tblGrid>
      <w:tr w:rsidR="00870AF5">
        <w:tc>
          <w:tcPr>
            <w:tcW w:w="660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 xml:space="preserve">Информация об иностранном гражданине, принимаемом на </w:t>
            </w:r>
            <w:r>
              <w:lastRenderedPageBreak/>
              <w:t>обучение</w:t>
            </w:r>
          </w:p>
        </w:tc>
        <w:tc>
          <w:tcPr>
            <w:tcW w:w="93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 xml:space="preserve">Результаты оценивания выполнения заданий УСТНОЙ части </w:t>
            </w:r>
            <w:r>
              <w:lastRenderedPageBreak/>
              <w:t>тестирования в соответствии с критериями (первичные баллы)</w:t>
            </w:r>
          </w:p>
        </w:tc>
        <w:tc>
          <w:tcPr>
            <w:tcW w:w="86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Результаты о</w:t>
            </w:r>
            <w:r>
              <w:t xml:space="preserve">ценивания выполнения заданий ПИСЬМЕННОЙ части тестирования в соответствии с </w:t>
            </w:r>
            <w:r>
              <w:lastRenderedPageBreak/>
              <w:t>критериями (первичные баллы)</w:t>
            </w:r>
          </w:p>
        </w:tc>
        <w:tc>
          <w:tcPr>
            <w:tcW w:w="597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Т1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Т2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Т3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both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4 класс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0100150207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060404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060404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4 класс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0100150208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727.060404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4 класс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4 класс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4 класс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4 класс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28"/>
        <w:gridCol w:w="758"/>
        <w:gridCol w:w="801"/>
        <w:gridCol w:w="838"/>
        <w:gridCol w:w="715"/>
        <w:gridCol w:w="320"/>
        <w:gridCol w:w="302"/>
        <w:gridCol w:w="320"/>
        <w:gridCol w:w="303"/>
        <w:gridCol w:w="276"/>
        <w:gridCol w:w="276"/>
        <w:gridCol w:w="276"/>
        <w:gridCol w:w="276"/>
        <w:gridCol w:w="276"/>
        <w:gridCol w:w="276"/>
        <w:gridCol w:w="561"/>
        <w:gridCol w:w="568"/>
        <w:gridCol w:w="568"/>
        <w:gridCol w:w="568"/>
        <w:gridCol w:w="568"/>
        <w:gridCol w:w="568"/>
        <w:gridCol w:w="568"/>
        <w:gridCol w:w="568"/>
        <w:gridCol w:w="568"/>
        <w:gridCol w:w="314"/>
        <w:gridCol w:w="309"/>
        <w:gridCol w:w="477"/>
        <w:gridCol w:w="477"/>
        <w:gridCol w:w="712"/>
        <w:gridCol w:w="838"/>
        <w:gridCol w:w="966"/>
      </w:tblGrid>
      <w:tr w:rsidR="00870AF5">
        <w:tc>
          <w:tcPr>
            <w:tcW w:w="660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lastRenderedPageBreak/>
              <w:t>Информация об иностранном гражданине, принимаемом на обучение</w:t>
            </w:r>
          </w:p>
        </w:tc>
        <w:tc>
          <w:tcPr>
            <w:tcW w:w="93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862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</w:t>
            </w:r>
            <w:r>
              <w:t>ьтаты оценивания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595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Т1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Т2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5 класс</w:t>
            </w:r>
          </w:p>
        </w:tc>
        <w:tc>
          <w:tcPr>
            <w:tcW w:w="157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0100150209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060504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060504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5 класс</w:t>
            </w: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0100150210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727.060504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5 класс</w:t>
            </w:r>
          </w:p>
        </w:tc>
        <w:tc>
          <w:tcPr>
            <w:tcW w:w="157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5 класс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 xml:space="preserve">5 </w:t>
            </w:r>
            <w:r>
              <w:lastRenderedPageBreak/>
              <w:t>класс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5 класс</w:t>
            </w: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0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408"/>
        <w:gridCol w:w="716"/>
        <w:gridCol w:w="756"/>
        <w:gridCol w:w="790"/>
        <w:gridCol w:w="675"/>
        <w:gridCol w:w="538"/>
        <w:gridCol w:w="306"/>
        <w:gridCol w:w="291"/>
        <w:gridCol w:w="266"/>
        <w:gridCol w:w="266"/>
        <w:gridCol w:w="266"/>
        <w:gridCol w:w="266"/>
        <w:gridCol w:w="266"/>
        <w:gridCol w:w="266"/>
        <w:gridCol w:w="266"/>
        <w:gridCol w:w="532"/>
        <w:gridCol w:w="539"/>
        <w:gridCol w:w="539"/>
        <w:gridCol w:w="539"/>
        <w:gridCol w:w="539"/>
        <w:gridCol w:w="539"/>
        <w:gridCol w:w="539"/>
        <w:gridCol w:w="539"/>
        <w:gridCol w:w="539"/>
        <w:gridCol w:w="302"/>
        <w:gridCol w:w="296"/>
        <w:gridCol w:w="302"/>
        <w:gridCol w:w="297"/>
        <w:gridCol w:w="454"/>
        <w:gridCol w:w="454"/>
        <w:gridCol w:w="673"/>
        <w:gridCol w:w="791"/>
        <w:gridCol w:w="910"/>
      </w:tblGrid>
      <w:tr w:rsidR="00870AF5">
        <w:tc>
          <w:tcPr>
            <w:tcW w:w="660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3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95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</w:t>
            </w:r>
            <w:r>
              <w:t>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510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14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Т1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Т2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0100150211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060604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060604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9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6 класс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0100150212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727.060604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4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6 класс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6 класс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both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6 класс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411"/>
        <w:gridCol w:w="719"/>
        <w:gridCol w:w="760"/>
        <w:gridCol w:w="793"/>
        <w:gridCol w:w="678"/>
        <w:gridCol w:w="540"/>
        <w:gridCol w:w="307"/>
        <w:gridCol w:w="292"/>
        <w:gridCol w:w="266"/>
        <w:gridCol w:w="266"/>
        <w:gridCol w:w="266"/>
        <w:gridCol w:w="266"/>
        <w:gridCol w:w="266"/>
        <w:gridCol w:w="266"/>
        <w:gridCol w:w="266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289"/>
        <w:gridCol w:w="289"/>
        <w:gridCol w:w="289"/>
        <w:gridCol w:w="289"/>
        <w:gridCol w:w="455"/>
        <w:gridCol w:w="455"/>
        <w:gridCol w:w="675"/>
        <w:gridCol w:w="793"/>
        <w:gridCol w:w="913"/>
      </w:tblGrid>
      <w:tr w:rsidR="00870AF5">
        <w:tc>
          <w:tcPr>
            <w:tcW w:w="657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3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954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</w:t>
            </w:r>
            <w:r>
              <w:t>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510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Пр</w:t>
            </w:r>
            <w:r>
              <w:t>имер 1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7 класс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0100150213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060704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060704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7 класс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0100150214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727.060704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7 класс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7 класс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7 класс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7 класс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411"/>
        <w:gridCol w:w="719"/>
        <w:gridCol w:w="760"/>
        <w:gridCol w:w="793"/>
        <w:gridCol w:w="678"/>
        <w:gridCol w:w="540"/>
        <w:gridCol w:w="307"/>
        <w:gridCol w:w="292"/>
        <w:gridCol w:w="266"/>
        <w:gridCol w:w="266"/>
        <w:gridCol w:w="266"/>
        <w:gridCol w:w="266"/>
        <w:gridCol w:w="266"/>
        <w:gridCol w:w="266"/>
        <w:gridCol w:w="266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289"/>
        <w:gridCol w:w="289"/>
        <w:gridCol w:w="289"/>
        <w:gridCol w:w="289"/>
        <w:gridCol w:w="455"/>
        <w:gridCol w:w="455"/>
        <w:gridCol w:w="675"/>
        <w:gridCol w:w="793"/>
        <w:gridCol w:w="913"/>
      </w:tblGrid>
      <w:tr w:rsidR="00870AF5">
        <w:tc>
          <w:tcPr>
            <w:tcW w:w="654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40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953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512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</w:t>
            </w:r>
            <w:r>
              <w:t>имер 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8 класс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0100150215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060804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060804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8 класс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0100150216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727.060804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8 класс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0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8 класс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0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8 класс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8 класс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411"/>
        <w:gridCol w:w="719"/>
        <w:gridCol w:w="760"/>
        <w:gridCol w:w="793"/>
        <w:gridCol w:w="678"/>
        <w:gridCol w:w="540"/>
        <w:gridCol w:w="307"/>
        <w:gridCol w:w="292"/>
        <w:gridCol w:w="266"/>
        <w:gridCol w:w="266"/>
        <w:gridCol w:w="266"/>
        <w:gridCol w:w="266"/>
        <w:gridCol w:w="266"/>
        <w:gridCol w:w="266"/>
        <w:gridCol w:w="266"/>
        <w:gridCol w:w="533"/>
        <w:gridCol w:w="540"/>
        <w:gridCol w:w="540"/>
        <w:gridCol w:w="540"/>
        <w:gridCol w:w="540"/>
        <w:gridCol w:w="540"/>
        <w:gridCol w:w="540"/>
        <w:gridCol w:w="540"/>
        <w:gridCol w:w="540"/>
        <w:gridCol w:w="289"/>
        <w:gridCol w:w="289"/>
        <w:gridCol w:w="289"/>
        <w:gridCol w:w="289"/>
        <w:gridCol w:w="455"/>
        <w:gridCol w:w="455"/>
        <w:gridCol w:w="675"/>
        <w:gridCol w:w="793"/>
        <w:gridCol w:w="913"/>
      </w:tblGrid>
      <w:tr w:rsidR="00870AF5">
        <w:tc>
          <w:tcPr>
            <w:tcW w:w="651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40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954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510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</w:t>
            </w:r>
            <w:r>
              <w:t>имер 1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9 класс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0100150217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060904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060904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9 класс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0100150218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727.060904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9 класс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9 класс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9 класс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9 класс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390"/>
        <w:gridCol w:w="677"/>
        <w:gridCol w:w="715"/>
        <w:gridCol w:w="746"/>
        <w:gridCol w:w="639"/>
        <w:gridCol w:w="295"/>
        <w:gridCol w:w="279"/>
        <w:gridCol w:w="259"/>
        <w:gridCol w:w="259"/>
        <w:gridCol w:w="259"/>
        <w:gridCol w:w="256"/>
        <w:gridCol w:w="256"/>
        <w:gridCol w:w="256"/>
        <w:gridCol w:w="295"/>
        <w:gridCol w:w="280"/>
        <w:gridCol w:w="505"/>
        <w:gridCol w:w="511"/>
        <w:gridCol w:w="511"/>
        <w:gridCol w:w="511"/>
        <w:gridCol w:w="511"/>
        <w:gridCol w:w="277"/>
        <w:gridCol w:w="277"/>
        <w:gridCol w:w="277"/>
        <w:gridCol w:w="277"/>
        <w:gridCol w:w="511"/>
        <w:gridCol w:w="511"/>
        <w:gridCol w:w="511"/>
        <w:gridCol w:w="511"/>
        <w:gridCol w:w="511"/>
        <w:gridCol w:w="511"/>
        <w:gridCol w:w="432"/>
        <w:gridCol w:w="432"/>
        <w:gridCol w:w="637"/>
        <w:gridCol w:w="746"/>
        <w:gridCol w:w="858"/>
      </w:tblGrid>
      <w:tr w:rsidR="00870AF5">
        <w:tc>
          <w:tcPr>
            <w:tcW w:w="636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92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1131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366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14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15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И3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И4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З13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З14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З15</w:t>
            </w:r>
          </w:p>
          <w:p w:rsidR="00870AF5" w:rsidRDefault="00F502A3">
            <w:pPr>
              <w:pStyle w:val="ConsPlusNormal0"/>
              <w:jc w:val="center"/>
            </w:pPr>
            <w:r>
              <w:t>(из 1)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УЧ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Сумма ПБ за ПЧ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Общее количество ПБ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Примечание</w:t>
            </w:r>
          </w:p>
          <w:p w:rsidR="00870AF5" w:rsidRDefault="00F502A3">
            <w:pPr>
              <w:pStyle w:val="ConsPlusNormal0"/>
              <w:jc w:val="center"/>
            </w:pPr>
            <w:r>
              <w:t>(при необходимости)</w:t>
            </w: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10 класс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0100150219</w:t>
            </w: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33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061004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061004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5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</w:t>
            </w:r>
            <w:r>
              <w:lastRenderedPageBreak/>
              <w:t>имер 2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lastRenderedPageBreak/>
              <w:t xml:space="preserve">10 </w:t>
            </w:r>
            <w:r>
              <w:lastRenderedPageBreak/>
              <w:t>класс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0100</w:t>
            </w:r>
            <w:r>
              <w:lastRenderedPageBreak/>
              <w:t>150220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Узбек</w:t>
            </w:r>
            <w:r>
              <w:lastRenderedPageBreak/>
              <w:t>истан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31.06.</w:t>
            </w:r>
            <w:r>
              <w:lastRenderedPageBreak/>
              <w:t>2035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727.0</w:t>
            </w:r>
            <w:r>
              <w:lastRenderedPageBreak/>
              <w:t>61004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н</w:t>
            </w:r>
            <w:r>
              <w:lastRenderedPageBreak/>
              <w:t>ет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н</w:t>
            </w:r>
            <w:r>
              <w:lastRenderedPageBreak/>
              <w:t>ет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н</w:t>
            </w:r>
            <w:r>
              <w:lastRenderedPageBreak/>
              <w:t>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75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10 класс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10 класс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10 класс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insideH w:val="none" w:sz="0" w:space="0" w:color="auto"/>
          </w:tblBorders>
        </w:tblPrEx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10 класс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5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417"/>
        <w:gridCol w:w="735"/>
        <w:gridCol w:w="778"/>
        <w:gridCol w:w="812"/>
        <w:gridCol w:w="694"/>
        <w:gridCol w:w="316"/>
        <w:gridCol w:w="293"/>
        <w:gridCol w:w="274"/>
        <w:gridCol w:w="274"/>
        <w:gridCol w:w="274"/>
        <w:gridCol w:w="256"/>
        <w:gridCol w:w="256"/>
        <w:gridCol w:w="256"/>
        <w:gridCol w:w="315"/>
        <w:gridCol w:w="294"/>
        <w:gridCol w:w="545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293"/>
        <w:gridCol w:w="293"/>
        <w:gridCol w:w="293"/>
        <w:gridCol w:w="293"/>
        <w:gridCol w:w="293"/>
        <w:gridCol w:w="464"/>
        <w:gridCol w:w="464"/>
        <w:gridCol w:w="691"/>
        <w:gridCol w:w="812"/>
      </w:tblGrid>
      <w:tr w:rsidR="00870AF5">
        <w:tc>
          <w:tcPr>
            <w:tcW w:w="681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  <w:outlineLvl w:val="1"/>
            </w:pPr>
            <w:r>
              <w:t>Информация об иностранном гражданине, принимаемом на обучение</w:t>
            </w:r>
          </w:p>
        </w:tc>
        <w:tc>
          <w:tcPr>
            <w:tcW w:w="880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оценивания выполнения заданий УСТНОЙ части тестирования в соответствии с критериями (первичные баллы)</w:t>
            </w:r>
          </w:p>
        </w:tc>
        <w:tc>
          <w:tcPr>
            <w:tcW w:w="103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Результаты о</w:t>
            </w:r>
            <w:r>
              <w:t>ценивания выполнения заданий ПИСЬМЕННОЙ части тестирования в соответствии с критериями (первичные баллы)</w:t>
            </w:r>
          </w:p>
        </w:tc>
        <w:tc>
          <w:tcPr>
            <w:tcW w:w="4646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Результат тестирования</w:t>
            </w:r>
          </w:p>
        </w:tc>
      </w:tr>
      <w:tr w:rsidR="00870AF5"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2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both"/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6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7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8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9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11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12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13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Задание 14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</w:pPr>
          </w:p>
        </w:tc>
      </w:tr>
      <w:tr w:rsidR="00870AF5">
        <w:tblPrEx>
          <w:tblBorders>
            <w:right w:val="single" w:sz="4" w:space="0" w:color="auto"/>
          </w:tblBorders>
        </w:tblPrEx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Уникальный код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Гражданство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Дата проведения тестирования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УЧ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Д2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М2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М3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Ч2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Ч3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П1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Вариант ПЧ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З6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З7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З8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З9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З11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З12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З13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Р3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Р4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Р5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 xml:space="preserve">Сумма ПБ за </w:t>
            </w:r>
            <w:r>
              <w:lastRenderedPageBreak/>
              <w:t>УЧ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 xml:space="preserve">Сумма ПБ за </w:t>
            </w:r>
            <w:r>
              <w:lastRenderedPageBreak/>
              <w:t>ПЧ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Общее количество ПБ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Успешность прохождения тестир</w:t>
            </w:r>
            <w:r>
              <w:lastRenderedPageBreak/>
              <w:t>ования</w:t>
            </w:r>
          </w:p>
          <w:p w:rsidR="00870AF5" w:rsidRDefault="00F502A3">
            <w:pPr>
              <w:pStyle w:val="ConsPlusNormal0"/>
              <w:jc w:val="center"/>
            </w:pPr>
            <w:r>
              <w:t>(да/нет)</w:t>
            </w:r>
          </w:p>
        </w:tc>
      </w:tr>
      <w:tr w:rsidR="00870AF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lastRenderedPageBreak/>
              <w:t>Пример 1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11 класс</w:t>
            </w:r>
          </w:p>
        </w:tc>
        <w:tc>
          <w:tcPr>
            <w:tcW w:w="157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0100150221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061104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061104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</w:tr>
      <w:tr w:rsidR="00870AF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Пример 2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11 класс</w:t>
            </w: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0100150222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Узбекистан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31.06.2035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727.061104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да</w:t>
            </w:r>
          </w:p>
        </w:tc>
      </w:tr>
      <w:tr w:rsidR="00870AF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11 класс</w:t>
            </w:r>
          </w:p>
        </w:tc>
        <w:tc>
          <w:tcPr>
            <w:tcW w:w="157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24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11 класс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245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both"/>
            </w:pPr>
            <w:r>
              <w:t>11 класс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  <w:tr w:rsidR="00870AF5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both"/>
            </w:pPr>
            <w:r>
              <w:t>11 класс</w:t>
            </w:r>
          </w:p>
        </w:tc>
        <w:tc>
          <w:tcPr>
            <w:tcW w:w="157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870AF5" w:rsidRDefault="00F502A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870AF5" w:rsidRDefault="00870AF5">
            <w:pPr>
              <w:pStyle w:val="ConsPlusNormal0"/>
              <w:jc w:val="center"/>
            </w:pPr>
          </w:p>
        </w:tc>
      </w:tr>
    </w:tbl>
    <w:p w:rsidR="00870AF5" w:rsidRDefault="00870AF5">
      <w:pPr>
        <w:pStyle w:val="ConsPlusNormal0"/>
        <w:jc w:val="both"/>
      </w:pPr>
    </w:p>
    <w:p w:rsidR="00870AF5" w:rsidRDefault="00870AF5">
      <w:pPr>
        <w:pStyle w:val="ConsPlusNormal0"/>
        <w:jc w:val="both"/>
      </w:pPr>
    </w:p>
    <w:p w:rsidR="00870AF5" w:rsidRDefault="00870AF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0AF5">
      <w:headerReference w:type="default" r:id="rId33"/>
      <w:footerReference w:type="default" r:id="rId34"/>
      <w:headerReference w:type="first" r:id="rId35"/>
      <w:footerReference w:type="first" r:id="rId36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2A3" w:rsidRDefault="00F502A3">
      <w:r>
        <w:separator/>
      </w:r>
    </w:p>
  </w:endnote>
  <w:endnote w:type="continuationSeparator" w:id="0">
    <w:p w:rsidR="00F502A3" w:rsidRDefault="00F5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0A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0AF5" w:rsidRDefault="00F502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0AF5" w:rsidRDefault="00F502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0AF5" w:rsidRDefault="00F502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870AF5" w:rsidRDefault="00F502A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0AF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0AF5" w:rsidRDefault="00F502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0AF5" w:rsidRDefault="00F502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0AF5" w:rsidRDefault="00F502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870AF5" w:rsidRDefault="00F502A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70AF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70AF5" w:rsidRDefault="00F502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0AF5" w:rsidRDefault="00F502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0AF5" w:rsidRDefault="00F502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870AF5" w:rsidRDefault="00F502A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870AF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70AF5" w:rsidRDefault="00F502A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0AF5" w:rsidRDefault="00F502A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0AF5" w:rsidRDefault="00F502A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74A0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870AF5" w:rsidRDefault="00F502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2A3" w:rsidRDefault="00F502A3">
      <w:r>
        <w:separator/>
      </w:r>
    </w:p>
  </w:footnote>
  <w:footnote w:type="continuationSeparator" w:id="0">
    <w:p w:rsidR="00F502A3" w:rsidRDefault="00F50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0A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0AF5" w:rsidRDefault="00F502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09.06.202</w:t>
          </w:r>
          <w:r>
            <w:rPr>
              <w:rFonts w:ascii="Tahoma" w:hAnsi="Tahoma" w:cs="Tahoma"/>
              <w:sz w:val="16"/>
              <w:szCs w:val="16"/>
            </w:rPr>
            <w:t>6 N 04-149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диагностических материалов для проведения тестирования на з...</w:t>
          </w:r>
        </w:p>
      </w:tc>
      <w:tc>
        <w:tcPr>
          <w:tcW w:w="2300" w:type="pct"/>
          <w:vAlign w:val="center"/>
        </w:tcPr>
        <w:p w:rsidR="00870AF5" w:rsidRDefault="00F502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674A0D">
            <w:rPr>
              <w:rFonts w:ascii="Tahoma" w:hAnsi="Tahoma" w:cs="Tahoma"/>
              <w:sz w:val="16"/>
              <w:szCs w:val="16"/>
            </w:rPr>
            <w:t>25.06.2026</w:t>
          </w:r>
        </w:p>
      </w:tc>
    </w:tr>
  </w:tbl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0AF5" w:rsidRDefault="00870AF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0AF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0AF5" w:rsidRDefault="00F502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</w:t>
          </w:r>
          <w:r>
            <w:rPr>
              <w:rFonts w:ascii="Tahoma" w:hAnsi="Tahoma" w:cs="Tahoma"/>
              <w:sz w:val="16"/>
              <w:szCs w:val="16"/>
            </w:rPr>
            <w:t>Письмо&gt; Рособрнадзора от 09.06.2026 N 04-149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диагностических материалов для проведения тестирования на з...</w:t>
          </w:r>
        </w:p>
      </w:tc>
      <w:tc>
        <w:tcPr>
          <w:tcW w:w="2300" w:type="pct"/>
          <w:vAlign w:val="center"/>
        </w:tcPr>
        <w:p w:rsidR="00870AF5" w:rsidRDefault="00F502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 xml:space="preserve">ата сохранения: </w:t>
          </w:r>
          <w:r w:rsidR="00674A0D">
            <w:rPr>
              <w:rFonts w:ascii="Tahoma" w:hAnsi="Tahoma" w:cs="Tahoma"/>
              <w:sz w:val="16"/>
              <w:szCs w:val="16"/>
            </w:rPr>
            <w:t>25.06.2026</w:t>
          </w:r>
        </w:p>
      </w:tc>
    </w:tr>
  </w:tbl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0AF5" w:rsidRDefault="00870AF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70AF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70AF5" w:rsidRDefault="00F502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09.06.2026 N 04-149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диагностических материалов для проведения тестирования на з...</w:t>
          </w:r>
        </w:p>
      </w:tc>
      <w:tc>
        <w:tcPr>
          <w:tcW w:w="2300" w:type="pct"/>
          <w:vAlign w:val="center"/>
        </w:tcPr>
        <w:p w:rsidR="00870AF5" w:rsidRDefault="00F502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674A0D">
            <w:rPr>
              <w:rFonts w:ascii="Tahoma" w:hAnsi="Tahoma" w:cs="Tahoma"/>
              <w:sz w:val="16"/>
              <w:szCs w:val="16"/>
            </w:rPr>
            <w:t>25.06.2026</w:t>
          </w:r>
        </w:p>
      </w:tc>
    </w:tr>
  </w:tbl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0AF5" w:rsidRDefault="00870AF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870AF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70AF5" w:rsidRDefault="00F502A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09.06.2026 N 04-149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диагностических материалов для проведения тестирования на з...</w:t>
          </w:r>
        </w:p>
      </w:tc>
      <w:tc>
        <w:tcPr>
          <w:tcW w:w="2300" w:type="pct"/>
          <w:vAlign w:val="center"/>
        </w:tcPr>
        <w:p w:rsidR="00870AF5" w:rsidRDefault="00F502A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674A0D">
            <w:rPr>
              <w:rFonts w:ascii="Tahoma" w:hAnsi="Tahoma" w:cs="Tahoma"/>
              <w:sz w:val="16"/>
              <w:szCs w:val="16"/>
            </w:rPr>
            <w:t>25.06.2026</w:t>
          </w:r>
        </w:p>
      </w:tc>
    </w:tr>
  </w:tbl>
  <w:p w:rsidR="00870AF5" w:rsidRDefault="00870AF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0AF5" w:rsidRDefault="00870AF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F5"/>
    <w:rsid w:val="00674A0D"/>
    <w:rsid w:val="00870AF5"/>
    <w:rsid w:val="00F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9C7F1-BA4C-4AFC-BF79-665757EF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517330&amp;dst=37" TargetMode="External"/><Relationship Id="rId18" Type="http://schemas.openxmlformats.org/officeDocument/2006/relationships/hyperlink" Target="https://login.consultant.ru/link/?req=doc&amp;base=RZR&amp;n=516251&amp;dst=2" TargetMode="External"/><Relationship Id="rId26" Type="http://schemas.openxmlformats.org/officeDocument/2006/relationships/hyperlink" Target="https://login.consultant.ru/link/?req=doc&amp;base=RZR&amp;n=516251&amp;dst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6251&amp;dst=2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532901&amp;dst=1140" TargetMode="External"/><Relationship Id="rId17" Type="http://schemas.openxmlformats.org/officeDocument/2006/relationships/hyperlink" Target="https://login.consultant.ru/link/?req=doc&amp;base=RZR&amp;n=518091&amp;dst=58" TargetMode="External"/><Relationship Id="rId25" Type="http://schemas.openxmlformats.org/officeDocument/2006/relationships/hyperlink" Target="https://login.consultant.ru/link/?req=doc&amp;base=RZR&amp;n=516221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4867" TargetMode="External"/><Relationship Id="rId20" Type="http://schemas.openxmlformats.org/officeDocument/2006/relationships/hyperlink" Target="https://fipi.ru/inostr-exam/inostr-exam-deti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494829&amp;dst=100013" TargetMode="External"/><Relationship Id="rId24" Type="http://schemas.openxmlformats.org/officeDocument/2006/relationships/hyperlink" Target="https://login.consultant.ru/link/?req=doc&amp;base=RZR&amp;n=516251&amp;dst=2" TargetMode="External"/><Relationship Id="rId32" Type="http://schemas.openxmlformats.org/officeDocument/2006/relationships/hyperlink" Target="https://login.consultant.ru/link/?req=doc&amp;base=RZR&amp;n=516221&amp;dst=100033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00878&amp;dst=100006" TargetMode="External"/><Relationship Id="rId23" Type="http://schemas.openxmlformats.org/officeDocument/2006/relationships/hyperlink" Target="https://login.consultant.ru/link/?req=doc&amp;base=RZR&amp;n=516251&amp;dst=2" TargetMode="External"/><Relationship Id="rId28" Type="http://schemas.openxmlformats.org/officeDocument/2006/relationships/header" Target="header1.xml"/><Relationship Id="rId36" Type="http://schemas.openxmlformats.org/officeDocument/2006/relationships/footer" Target="footer4.xml"/><Relationship Id="rId10" Type="http://schemas.openxmlformats.org/officeDocument/2006/relationships/hyperlink" Target="https://login.consultant.ru/link/?req=doc&amp;base=EXP&amp;n=885751" TargetMode="External"/><Relationship Id="rId19" Type="http://schemas.openxmlformats.org/officeDocument/2006/relationships/hyperlink" Target="https://login.consultant.ru/link/?req=doc&amp;base=RZR&amp;n=516221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01737" TargetMode="External"/><Relationship Id="rId14" Type="http://schemas.openxmlformats.org/officeDocument/2006/relationships/hyperlink" Target="https://login.consultant.ru/link/?req=doc&amp;base=RZR&amp;n=516251&amp;dst=100027" TargetMode="External"/><Relationship Id="rId22" Type="http://schemas.openxmlformats.org/officeDocument/2006/relationships/hyperlink" Target="https://login.consultant.ru/link/?req=doc&amp;base=RZR&amp;n=516251&amp;dst=2" TargetMode="External"/><Relationship Id="rId27" Type="http://schemas.openxmlformats.org/officeDocument/2006/relationships/hyperlink" Target="https://login.consultant.ru/link/?req=doc&amp;base=RZR&amp;n=516221" TargetMode="External"/><Relationship Id="rId30" Type="http://schemas.openxmlformats.org/officeDocument/2006/relationships/header" Target="header2.xml"/><Relationship Id="rId35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6204</Words>
  <Characters>35365</Characters>
  <Application>Microsoft Office Word</Application>
  <DocSecurity>0</DocSecurity>
  <Lines>294</Lines>
  <Paragraphs>82</Paragraphs>
  <ScaleCrop>false</ScaleCrop>
  <Company>КонсультантПлюс Версия 4026.00.02</Company>
  <LinksUpToDate>false</LinksUpToDate>
  <CharactersWithSpaces>41487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09.06.2026 N 04-149
&lt;О направлении диагностических материалов для проведения тестирования на знание русского языка, достаточного для освоения образовательных программ начального, основного и среднего общего образования, иностранными гражданами и лицами без гражданства&gt;</dc:title>
  <cp:lastModifiedBy>Романова Светлана Анатольевна</cp:lastModifiedBy>
  <cp:revision>3</cp:revision>
  <dcterms:created xsi:type="dcterms:W3CDTF">2026-06-30T07:45:00Z</dcterms:created>
  <dcterms:modified xsi:type="dcterms:W3CDTF">2026-06-30T07:46:00Z</dcterms:modified>
</cp:coreProperties>
</file>