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pStyle w:val="0"/>
        <w:outlineLvl w:val="0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МИНИСТЕРСТВО ПРОСВЕЩЕНИЯ РОССИЙСКОЙ ФЕДЕРАЦИИ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ДЕПАРТАМЕНТ ГОСУДАРСТВЕННОЙ ОБЩЕОБРАЗОВАТЕЛЬНОЙ ПОЛИТИКИ</w:t>
      </w:r>
    </w:p>
    <w:p>
      <w:pPr>
        <w:pStyle w:val="2"/>
        <w:jc w:val="center"/>
      </w:pPr>
      <w:r>
        <w:rPr>
          <w:sz w:val="20"/>
        </w:rPr>
        <w:t xml:space="preserve">И РАЗВИТИЯ ДОШКОЛЬНОГО ОБРАЗОВАНИЯ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ПИСЬМО</w:t>
      </w:r>
    </w:p>
    <w:p>
      <w:pPr>
        <w:pStyle w:val="2"/>
        <w:jc w:val="center"/>
      </w:pPr>
      <w:r>
        <w:rPr>
          <w:sz w:val="20"/>
        </w:rPr>
        <w:t xml:space="preserve">от 20 августа 2026 г. N 03-1566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 НАПРАВЛЕНИИ ИНФОРМАЦИИ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Департамент государственной общеобразовательной политики и развития дошкольного образования Минпросвещения России (далее - Департамент) информирует, что в соответствии с </w:t>
      </w:r>
      <w:hyperlink w:history="0" r:id="rId7" w:tooltip="Приказ Минпросвещения России от 10.11.2025 N 808 &quot;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&quot; (Зарегистрировано в Минюсте России 11.02.2026 N 85296) {КонсультантПлюс}">
        <w:r>
          <w:rPr>
            <w:sz w:val="20"/>
            <w:color w:val="0000ff"/>
          </w:rPr>
          <w:t xml:space="preserve">приказом</w:t>
        </w:r>
      </w:hyperlink>
      <w:r>
        <w:rPr>
          <w:sz w:val="20"/>
        </w:rPr>
        <w:t xml:space="preserve"> Минпросвещения России от 10 ноября 2025 г. N 808 "О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образования" (зарегистрирован в Минюсте России 11 февраля 2026 г., регистрационный N 85296) (далее - Приказ N 808) вступают в силу изменения в части программ по иностранным языкам на уровне основного общего образования.</w:t>
      </w:r>
    </w:p>
    <w:p>
      <w:pPr>
        <w:pStyle w:val="0"/>
        <w:spacing w:before="200" w:lineRule="auto"/>
        <w:ind w:firstLine="540"/>
        <w:jc w:val="both"/>
      </w:pPr>
      <w:hyperlink w:history="0" r:id="rId8" w:tooltip="Приказ Минпросвещения России от 10.11.2025 N 808 &quot;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&quot; (Зарегистрировано в Минюсте России 11.02.2026 N 85296) {КонсультантПлюс}">
        <w:r>
          <w:rPr>
            <w:sz w:val="20"/>
            <w:color w:val="0000ff"/>
          </w:rPr>
          <w:t xml:space="preserve">Приказ</w:t>
        </w:r>
      </w:hyperlink>
      <w:r>
        <w:rPr>
          <w:sz w:val="20"/>
        </w:rPr>
        <w:t xml:space="preserve"> N 808 устанавливает, что общее число часов, рекомендованных для изучения иностранного языка, составляет 408 часов: в 5 классе - 68 часов (2 часа в неделю), в 6 классе - 68 часов (2 часа в неделю) (в 2026/27 учебном году - 102 часа (3 часа в неделю), в 7 классе - 68 часов (2 часа в неделю) (в 2026/27 учебном году - 102 часа (3 часа в неделю), в 8 классе - 102 часа (3 часа в неделю), в 9 классе - 102 часа (3 часа в неделю).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Таким образом, обучающиеся, переведенные на уровень основного общего образования (в 5 класс), должны изучать иностранный язык в объеме 2 часов в неделю.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 настоящее время приказ Минпросвещения России от 19 августа 2026 г. N 576 (далее - Приказ N 576), устанавливающий скорректированную программу учебного предмета "Иностранный язык", проходит процедуру регистрации в Минюсте России.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Обновленные программы по иностранным языкам и поурочное планирование к ним размещены в Конструкторе рабочих программ на сайте "Единое содержание общего образования" (https://edsoo.ru/konstruktor-rabochih-programm/).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Вместе с тем, согласно </w:t>
      </w:r>
      <w:hyperlink w:history="0" r:id="rId9" w:tooltip="Приказ Минпросвещения России от 09.10.2024 N 704 &quot;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&quot; (Зарегистрировано в Минюсте России 11.02.2025 N 81220) {КонсультантПлюс}">
        <w:r>
          <w:rPr>
            <w:sz w:val="20"/>
            <w:color w:val="0000ff"/>
          </w:rPr>
          <w:t xml:space="preserve">приказу</w:t>
        </w:r>
      </w:hyperlink>
      <w:r>
        <w:rPr>
          <w:sz w:val="20"/>
        </w:rPr>
        <w:t xml:space="preserve"> Минпросвещения России от 9 октября 2024 г. N 704 "О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образования" с 1 сентября 2026 г. учебный предмет "Обществознание" на уровне основного общего образования изучается только в 9 классе.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Кроме того, с 1 сентября 2026 г. обучение учебному предмету "Обществознание" в 10 классе осуществляется по новой программе.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Специфика перехода на новые программы по обществознанию, их содержание и поурочное планирование указаны в информационно-методическом письме об особенностях преподавания учебного предмета "Обществознание" в 2026/2027 учебном году, направленном в субъекты Российской Федерации письмом ФГБНУ "Институт содержания и методов обучения имени В.С. Леднева" от 14 августа 2026 г. N 01-09/913 и размещенном на сайте "Единое содержание общего образования (https://edsoo.ru/mr-obshhestvoznanie/).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Вместе с тем Минпросвещения России внесены изменения в федеральные рабочие программы по учебному предмету "Основы безопасности и защиты Родины" в части перераспределения содержания и количества часов на уровнях основного общего и среднего общего образования: на изучение начальной военной подготовки выделено по 34 часа на каждом уровне образования.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Приказ N 576, который устанавливает скорректированную программу учебного предмета "Основы безопасности и защиты Родины" (учебные курсы "Начальная военная подготовка" и "Безопасность жизнедеятельности"), будет размещен на сайте "Единое содержание общего образования" в разделе "Нормативные документы" после прохождения процедуры регистрации в Минюсте России. При этом в Конструкторе рабочих программ на указанном сайте доступны обновленные программы по учебному предмету "Основы безопасности и защиты Родины" и соответствующее поурочное планирование (https://edsoo.ru/konstruktor-rabochih-programm/).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Директор Департамента</w:t>
      </w:r>
    </w:p>
    <w:p>
      <w:pPr>
        <w:pStyle w:val="0"/>
        <w:jc w:val="right"/>
      </w:pPr>
      <w:r>
        <w:rPr>
          <w:sz w:val="20"/>
        </w:rPr>
        <w:t xml:space="preserve">А.В.РЕУТ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3"/>
      <w:headerReference w:type="first" r:id="rId4"/>
      <w:footerReference w:type="default" r:id="rId6"/>
      <w:footerReference w:type="first" r:id="rId6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&lt;Письмо&gt; Минпросвещения России от 20.08.2026 N 03-1566</w:t>
            <w:br/>
            <w:t>"О направлении информации"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27.08.2026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header2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drawing>
              <wp:inline distT="0" distB="0" distL="0" distR="0">
                <wp:extent cx="1910715" cy="445770"/>
                <wp:effectExtent l="0" t="0" r="0" b="0"/>
                <wp:docPr id="1" name="Консультант Плюс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10715" cy="445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&lt;Письмо&gt; Минпросвещения России от 20.08.2026 N 03-1566 "О направлении информации"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27.08.2026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image" Target="media/image1.png"/><Relationship Id="rId6" Type="http://schemas.openxmlformats.org/officeDocument/2006/relationships/footer" Target="footer1.xml"/><Relationship Id="rId7" Type="http://schemas.openxmlformats.org/officeDocument/2006/relationships/hyperlink" Target="https://login.consultant.ru/link/?req=doc&amp;base=RZR&amp;n=526439" TargetMode = "External"/><Relationship Id="rId8" Type="http://schemas.openxmlformats.org/officeDocument/2006/relationships/hyperlink" Target="https://login.consultant.ru/link/?req=doc&amp;base=RZR&amp;n=526439" TargetMode = "External"/><Relationship Id="rId9" Type="http://schemas.openxmlformats.org/officeDocument/2006/relationships/hyperlink" Target="https://login.consultant.ru/link/?req=doc&amp;base=RZR&amp;n=498496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2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Relationship Id="rId2" Type="http://schemas.openxmlformats.org/officeDocument/2006/relationships/image" Target="media/image1.png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4026.00.32</Application>
  <Company>КонсультантПлюс Версия 4026.00.32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&lt;Письмо&gt; Минпросвещения России от 20.08.2026 N 03-1566
"О направлении информации"</dc:title>
  <dcterms:created xsi:type="dcterms:W3CDTF">2026-08-27T07:05:41Z</dcterms:created>
</cp:coreProperties>
</file>