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6F" w:rsidRDefault="009E206F">
      <w:pPr>
        <w:pStyle w:val="ConsPlusTitle"/>
        <w:jc w:val="center"/>
        <w:outlineLvl w:val="0"/>
      </w:pPr>
      <w:bookmarkStart w:id="0" w:name="_GoBack"/>
      <w:bookmarkEnd w:id="0"/>
      <w:r>
        <w:t>ГЛАВА АДМИНИСТРАЦИИ СМОЛЕНСКОЙ ОБЛАСТИ</w:t>
      </w:r>
    </w:p>
    <w:p w:rsidR="009E206F" w:rsidRDefault="009E206F">
      <w:pPr>
        <w:pStyle w:val="ConsPlusTitle"/>
        <w:jc w:val="center"/>
      </w:pPr>
    </w:p>
    <w:p w:rsidR="009E206F" w:rsidRDefault="009E206F">
      <w:pPr>
        <w:pStyle w:val="ConsPlusTitle"/>
        <w:jc w:val="center"/>
      </w:pPr>
      <w:r>
        <w:t>ПОСТАНОВЛЕНИЕ</w:t>
      </w:r>
    </w:p>
    <w:p w:rsidR="009E206F" w:rsidRDefault="009E206F">
      <w:pPr>
        <w:pStyle w:val="ConsPlusTitle"/>
        <w:jc w:val="center"/>
      </w:pPr>
      <w:r>
        <w:t>от 21 декабря 1998 г. N 731</w:t>
      </w:r>
    </w:p>
    <w:p w:rsidR="009E206F" w:rsidRDefault="009E206F">
      <w:pPr>
        <w:pStyle w:val="ConsPlusTitle"/>
        <w:jc w:val="center"/>
      </w:pPr>
    </w:p>
    <w:p w:rsidR="009E206F" w:rsidRDefault="009E206F">
      <w:pPr>
        <w:pStyle w:val="ConsPlusTitle"/>
        <w:jc w:val="center"/>
      </w:pPr>
      <w:r>
        <w:t>ОБ УЧРЕЖДЕНИИ ОБЛАСТНОЙ СТИПЕНДИИ</w:t>
      </w:r>
    </w:p>
    <w:p w:rsidR="009E206F" w:rsidRDefault="009E206F">
      <w:pPr>
        <w:pStyle w:val="ConsPlusTitle"/>
        <w:jc w:val="center"/>
      </w:pPr>
      <w:r>
        <w:t>ИМЕНИ КНЯЗЯ СМОЛЕНСКОГО РОМАНА РОСТИСЛАВОВИЧА</w:t>
      </w:r>
    </w:p>
    <w:p w:rsidR="009E206F" w:rsidRDefault="009E20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20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6F" w:rsidRDefault="009E20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6F" w:rsidRDefault="009E20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206F" w:rsidRDefault="009E20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206F" w:rsidRDefault="009E20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9E206F" w:rsidRDefault="009E20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13.01.2004 </w:t>
            </w:r>
            <w:hyperlink r:id="rId4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22.06.2004 </w:t>
            </w:r>
            <w:hyperlink r:id="rId5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16.11.2005 </w:t>
            </w:r>
            <w:hyperlink r:id="rId6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,</w:t>
            </w:r>
          </w:p>
          <w:p w:rsidR="009E206F" w:rsidRDefault="009E20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12.12.2008 </w:t>
            </w:r>
            <w:hyperlink r:id="rId7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 xml:space="preserve">, от 25.08.2010 </w:t>
            </w:r>
            <w:hyperlink r:id="rId8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01.12.2010 </w:t>
            </w:r>
            <w:hyperlink r:id="rId9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</w:p>
          <w:p w:rsidR="009E206F" w:rsidRDefault="009E20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01.03.2013 </w:t>
            </w:r>
            <w:hyperlink r:id="rId10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19.07.2013 </w:t>
            </w:r>
            <w:hyperlink r:id="rId1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25.06.2014 </w:t>
            </w:r>
            <w:hyperlink r:id="rId12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,</w:t>
            </w:r>
          </w:p>
          <w:p w:rsidR="009E206F" w:rsidRDefault="009E20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13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9E206F" w:rsidRDefault="009E206F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9E206F" w:rsidRDefault="009E206F">
            <w:pPr>
              <w:pStyle w:val="ConsPlusNormal"/>
              <w:jc w:val="center"/>
            </w:pPr>
            <w:r>
              <w:rPr>
                <w:color w:val="392C69"/>
              </w:rPr>
              <w:t>от 14.06.2024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6F" w:rsidRDefault="009E206F">
            <w:pPr>
              <w:pStyle w:val="ConsPlusNormal"/>
            </w:pPr>
          </w:p>
        </w:tc>
      </w:tr>
    </w:tbl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ind w:firstLine="540"/>
        <w:jc w:val="both"/>
      </w:pPr>
      <w:r>
        <w:t>В целях осуществления государственной поддержки получения образования студентами (курсантами) государственных образовательных организаций высшего образования, студентами государственных профессиональных образовательных организаций, учащимися общеобразовательных организаций, а также поощрения учащейся молодежи, проявившей выдающиеся способности в учебной и научной деятельности, постановляю:</w:t>
      </w:r>
    </w:p>
    <w:p w:rsidR="009E206F" w:rsidRDefault="009E206F">
      <w:pPr>
        <w:pStyle w:val="ConsPlusNormal"/>
        <w:jc w:val="both"/>
      </w:pPr>
      <w:r>
        <w:t xml:space="preserve">(в ред. постановлений Администрации Смоленской области от 25.06.2014 </w:t>
      </w:r>
      <w:hyperlink r:id="rId15">
        <w:r>
          <w:rPr>
            <w:color w:val="0000FF"/>
          </w:rPr>
          <w:t>N 454</w:t>
        </w:r>
      </w:hyperlink>
      <w:r>
        <w:t xml:space="preserve">, от 28.05.2020 </w:t>
      </w:r>
      <w:hyperlink r:id="rId16">
        <w:r>
          <w:rPr>
            <w:color w:val="0000FF"/>
          </w:rPr>
          <w:t>N 304</w:t>
        </w:r>
      </w:hyperlink>
      <w:r>
        <w:t>)</w:t>
      </w:r>
    </w:p>
    <w:p w:rsidR="009E206F" w:rsidRDefault="009E20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20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6F" w:rsidRDefault="009E20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6F" w:rsidRDefault="009E20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206F" w:rsidRDefault="009E206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п. 1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Смоленской области от 14.06.2024 N 419, </w:t>
            </w:r>
            <w:hyperlink r:id="rId1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6F" w:rsidRDefault="009E206F">
            <w:pPr>
              <w:pStyle w:val="ConsPlusNormal"/>
            </w:pPr>
          </w:p>
        </w:tc>
      </w:tr>
    </w:tbl>
    <w:p w:rsidR="009E206F" w:rsidRDefault="009E206F">
      <w:pPr>
        <w:pStyle w:val="ConsPlusNormal"/>
        <w:spacing w:before="280"/>
        <w:ind w:firstLine="540"/>
        <w:jc w:val="both"/>
      </w:pPr>
      <w:r>
        <w:t>1. Учредить областную стипендию имени князя Смоленского Романа Ростиславовича студентам (курсантам) очной формы обучения государственных образовательных организаций высшего образования, студентам очной формы обучения государственных профессиональных образовательных организаций, а также учащимся общеобразовательных организаций Смоленской области в размере 3000 рублей и выплачивать ее ежемесячно.</w:t>
      </w:r>
    </w:p>
    <w:p w:rsidR="009E206F" w:rsidRDefault="009E206F">
      <w:pPr>
        <w:pStyle w:val="ConsPlusNormal"/>
        <w:jc w:val="both"/>
      </w:pPr>
      <w:r>
        <w:t xml:space="preserve">(в ред. постановлений Администрации Смоленской области от 16.11.2005 </w:t>
      </w:r>
      <w:hyperlink r:id="rId19">
        <w:r>
          <w:rPr>
            <w:color w:val="0000FF"/>
          </w:rPr>
          <w:t>N 331</w:t>
        </w:r>
      </w:hyperlink>
      <w:r>
        <w:t xml:space="preserve">, от 12.12.2008 </w:t>
      </w:r>
      <w:hyperlink r:id="rId20">
        <w:r>
          <w:rPr>
            <w:color w:val="0000FF"/>
          </w:rPr>
          <w:t>N 692</w:t>
        </w:r>
      </w:hyperlink>
      <w:r>
        <w:t xml:space="preserve">, от 01.12.2010 </w:t>
      </w:r>
      <w:hyperlink r:id="rId21">
        <w:r>
          <w:rPr>
            <w:color w:val="0000FF"/>
          </w:rPr>
          <w:t>N 747</w:t>
        </w:r>
      </w:hyperlink>
      <w:r>
        <w:t xml:space="preserve">, от 01.03.2013 </w:t>
      </w:r>
      <w:hyperlink r:id="rId22">
        <w:r>
          <w:rPr>
            <w:color w:val="0000FF"/>
          </w:rPr>
          <w:t>N 128</w:t>
        </w:r>
      </w:hyperlink>
      <w:r>
        <w:t xml:space="preserve">, от 25.06.2014 </w:t>
      </w:r>
      <w:hyperlink r:id="rId23">
        <w:r>
          <w:rPr>
            <w:color w:val="0000FF"/>
          </w:rPr>
          <w:t>N 454</w:t>
        </w:r>
      </w:hyperlink>
      <w:r>
        <w:t xml:space="preserve">, от 28.05.2020 </w:t>
      </w:r>
      <w:hyperlink r:id="rId24">
        <w:r>
          <w:rPr>
            <w:color w:val="0000FF"/>
          </w:rPr>
          <w:t>N 304</w:t>
        </w:r>
      </w:hyperlink>
      <w:r>
        <w:t xml:space="preserve">,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Установить квоту на указанную стипендию в количестве 30 стипендий ежегодно, в том числе: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- 5 стипендий для студентов (курсантов) очной формы обучения государственных образовательных организаций высшего образования;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25.06.2014 N 454)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- 10 стипендий для студентов очной формы обучения государственных профессиональных образовательных организаций;</w:t>
      </w:r>
    </w:p>
    <w:p w:rsidR="009E206F" w:rsidRDefault="009E206F">
      <w:pPr>
        <w:pStyle w:val="ConsPlusNormal"/>
        <w:jc w:val="both"/>
      </w:pPr>
      <w:r>
        <w:t xml:space="preserve">(в ред. постановлений Администрации Смоленской области от 25.08.2010 </w:t>
      </w:r>
      <w:hyperlink r:id="rId27">
        <w:r>
          <w:rPr>
            <w:color w:val="0000FF"/>
          </w:rPr>
          <w:t>N 492</w:t>
        </w:r>
      </w:hyperlink>
      <w:r>
        <w:t xml:space="preserve">, от 19.07.2013 </w:t>
      </w:r>
      <w:hyperlink r:id="rId28">
        <w:r>
          <w:rPr>
            <w:color w:val="0000FF"/>
          </w:rPr>
          <w:t>N 558</w:t>
        </w:r>
      </w:hyperlink>
      <w:r>
        <w:t xml:space="preserve">, от 25.06.2014 </w:t>
      </w:r>
      <w:hyperlink r:id="rId29">
        <w:r>
          <w:rPr>
            <w:color w:val="0000FF"/>
          </w:rPr>
          <w:t>N 454</w:t>
        </w:r>
      </w:hyperlink>
      <w:r>
        <w:t xml:space="preserve">, от 28.05.2020 </w:t>
      </w:r>
      <w:hyperlink r:id="rId30">
        <w:r>
          <w:rPr>
            <w:color w:val="0000FF"/>
          </w:rPr>
          <w:t>N 304</w:t>
        </w:r>
      </w:hyperlink>
      <w:r>
        <w:t>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19.07.2013 N 558;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- 15 стипендий для учащихся общеобразовательных организаций.</w:t>
      </w:r>
    </w:p>
    <w:p w:rsidR="009E206F" w:rsidRDefault="009E206F">
      <w:pPr>
        <w:pStyle w:val="ConsPlusNormal"/>
        <w:jc w:val="both"/>
      </w:pPr>
      <w:r>
        <w:t xml:space="preserve">(п. 1 в ред. постановлений Администрации Смоленской области от 13.01.2004 </w:t>
      </w:r>
      <w:hyperlink r:id="rId32">
        <w:r>
          <w:rPr>
            <w:color w:val="0000FF"/>
          </w:rPr>
          <w:t>N 3</w:t>
        </w:r>
      </w:hyperlink>
      <w:r>
        <w:t xml:space="preserve">, от 25.06.2014 </w:t>
      </w:r>
      <w:hyperlink r:id="rId33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454</w:t>
        </w:r>
      </w:hyperlink>
      <w:r>
        <w:t>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9">
        <w:r>
          <w:rPr>
            <w:color w:val="0000FF"/>
          </w:rPr>
          <w:t>Положение</w:t>
        </w:r>
      </w:hyperlink>
      <w:r>
        <w:t xml:space="preserve"> об областной стипендии имени князя Смоленского Романа Ростиславовича.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3. Министерству финансов Смоленской области (И.А. Савина) предусмотреть выделение денежных средств для выплаты областных стипендий в проекте областного закона об областном бюджете на очередной финансовый год и плановый период.</w:t>
      </w:r>
    </w:p>
    <w:p w:rsidR="009E206F" w:rsidRDefault="009E206F">
      <w:pPr>
        <w:pStyle w:val="ConsPlusNormal"/>
        <w:jc w:val="both"/>
      </w:pPr>
      <w:r>
        <w:t xml:space="preserve">(в ред. постановлений Администрации Смоленской области от 22.06.2004 </w:t>
      </w:r>
      <w:hyperlink r:id="rId34">
        <w:r>
          <w:rPr>
            <w:color w:val="0000FF"/>
          </w:rPr>
          <w:t>N 211</w:t>
        </w:r>
      </w:hyperlink>
      <w:r>
        <w:t xml:space="preserve">, от 12.12.2008 </w:t>
      </w:r>
      <w:hyperlink r:id="rId35">
        <w:r>
          <w:rPr>
            <w:color w:val="0000FF"/>
          </w:rPr>
          <w:t>N 692</w:t>
        </w:r>
      </w:hyperlink>
      <w:r>
        <w:t xml:space="preserve">, от 01.03.2013 </w:t>
      </w:r>
      <w:hyperlink r:id="rId36">
        <w:r>
          <w:rPr>
            <w:color w:val="0000FF"/>
          </w:rPr>
          <w:t>N 128</w:t>
        </w:r>
      </w:hyperlink>
      <w:r>
        <w:t xml:space="preserve">,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4. Выплату областных стипендий имени князя Смоленского Романа Ростиславовича производить с 1 января 1999 года </w:t>
      </w:r>
      <w:proofErr w:type="gramStart"/>
      <w:r>
        <w:t>в пределах</w:t>
      </w:r>
      <w:proofErr w:type="gramEnd"/>
      <w:r>
        <w:t xml:space="preserve"> предусмотренных в областном бюджете средств.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председателя Правительства Смоленской области В.М. Хомутову.</w:t>
      </w:r>
    </w:p>
    <w:p w:rsidR="009E206F" w:rsidRDefault="009E206F">
      <w:pPr>
        <w:pStyle w:val="ConsPlusNormal"/>
        <w:jc w:val="both"/>
      </w:pPr>
      <w:r>
        <w:t xml:space="preserve">(в ред. постановлений Администрации Смоленской области от 22.06.2004 </w:t>
      </w:r>
      <w:hyperlink r:id="rId38">
        <w:r>
          <w:rPr>
            <w:color w:val="0000FF"/>
          </w:rPr>
          <w:t>N 211</w:t>
        </w:r>
      </w:hyperlink>
      <w:r>
        <w:t xml:space="preserve">, от 12.12.2008 </w:t>
      </w:r>
      <w:hyperlink r:id="rId39">
        <w:r>
          <w:rPr>
            <w:color w:val="0000FF"/>
          </w:rPr>
          <w:t>N 692</w:t>
        </w:r>
      </w:hyperlink>
      <w:r>
        <w:t xml:space="preserve">, от 25.08.2010 </w:t>
      </w:r>
      <w:hyperlink r:id="rId40">
        <w:r>
          <w:rPr>
            <w:color w:val="0000FF"/>
          </w:rPr>
          <w:t>N 492</w:t>
        </w:r>
      </w:hyperlink>
      <w:r>
        <w:t xml:space="preserve">, от 01.03.2013 </w:t>
      </w:r>
      <w:hyperlink r:id="rId41">
        <w:r>
          <w:rPr>
            <w:color w:val="0000FF"/>
          </w:rPr>
          <w:t>N 128</w:t>
        </w:r>
      </w:hyperlink>
      <w:r>
        <w:t xml:space="preserve">, от 28.05.2020 </w:t>
      </w:r>
      <w:hyperlink r:id="rId42">
        <w:r>
          <w:rPr>
            <w:color w:val="0000FF"/>
          </w:rPr>
          <w:t>N 304</w:t>
        </w:r>
      </w:hyperlink>
      <w:r>
        <w:t xml:space="preserve">,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right"/>
      </w:pPr>
      <w:r>
        <w:t>А.Д.ПРОХОРОВ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right"/>
        <w:outlineLvl w:val="0"/>
      </w:pPr>
      <w:r>
        <w:t>Утверждено</w:t>
      </w:r>
    </w:p>
    <w:p w:rsidR="009E206F" w:rsidRDefault="009E206F">
      <w:pPr>
        <w:pStyle w:val="ConsPlusNormal"/>
        <w:jc w:val="right"/>
      </w:pPr>
      <w:r>
        <w:t>постановлением</w:t>
      </w:r>
    </w:p>
    <w:p w:rsidR="009E206F" w:rsidRDefault="009E206F">
      <w:pPr>
        <w:pStyle w:val="ConsPlusNormal"/>
        <w:jc w:val="right"/>
      </w:pPr>
      <w:r>
        <w:t>главы администрации</w:t>
      </w:r>
    </w:p>
    <w:p w:rsidR="009E206F" w:rsidRDefault="009E206F">
      <w:pPr>
        <w:pStyle w:val="ConsPlusNormal"/>
        <w:jc w:val="right"/>
      </w:pPr>
      <w:r>
        <w:t>Смоленской области</w:t>
      </w:r>
    </w:p>
    <w:p w:rsidR="009E206F" w:rsidRDefault="009E206F">
      <w:pPr>
        <w:pStyle w:val="ConsPlusNormal"/>
        <w:jc w:val="right"/>
      </w:pPr>
      <w:r>
        <w:t>от 21.12.1998 N 731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Title"/>
        <w:jc w:val="center"/>
      </w:pPr>
      <w:bookmarkStart w:id="1" w:name="P49"/>
      <w:bookmarkEnd w:id="1"/>
      <w:r>
        <w:t>ПОЛОЖЕНИЕ</w:t>
      </w:r>
    </w:p>
    <w:p w:rsidR="009E206F" w:rsidRDefault="009E206F">
      <w:pPr>
        <w:pStyle w:val="ConsPlusTitle"/>
        <w:jc w:val="center"/>
      </w:pPr>
      <w:r>
        <w:t>ОБ ОБЛАСТНОЙ СТИПЕНДИИ ИМЕНИ КНЯЗЯ СМОЛЕНСКОГО</w:t>
      </w:r>
    </w:p>
    <w:p w:rsidR="009E206F" w:rsidRDefault="009E206F">
      <w:pPr>
        <w:pStyle w:val="ConsPlusTitle"/>
        <w:jc w:val="center"/>
      </w:pPr>
      <w:r>
        <w:t>РОМАНА РОСТИСЛАВОВИЧА</w:t>
      </w:r>
    </w:p>
    <w:p w:rsidR="009E206F" w:rsidRDefault="009E20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20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6F" w:rsidRDefault="009E20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6F" w:rsidRDefault="009E20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206F" w:rsidRDefault="009E20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206F" w:rsidRDefault="009E20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9E206F" w:rsidRDefault="009E206F">
            <w:pPr>
              <w:pStyle w:val="ConsPlusNormal"/>
              <w:jc w:val="center"/>
            </w:pPr>
            <w:r>
              <w:rPr>
                <w:color w:val="392C69"/>
              </w:rPr>
              <w:t>от 28.05.2020 N 304,</w:t>
            </w:r>
          </w:p>
          <w:p w:rsidR="009E206F" w:rsidRDefault="009E206F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9E206F" w:rsidRDefault="009E206F">
            <w:pPr>
              <w:pStyle w:val="ConsPlusNormal"/>
              <w:jc w:val="center"/>
            </w:pPr>
            <w:r>
              <w:rPr>
                <w:color w:val="392C69"/>
              </w:rPr>
              <w:t>от 14.06.2024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6F" w:rsidRDefault="009E206F">
            <w:pPr>
              <w:pStyle w:val="ConsPlusNormal"/>
            </w:pPr>
          </w:p>
        </w:tc>
      </w:tr>
    </w:tbl>
    <w:p w:rsidR="009E206F" w:rsidRDefault="009E206F">
      <w:pPr>
        <w:pStyle w:val="ConsPlusNormal"/>
        <w:jc w:val="both"/>
      </w:pPr>
    </w:p>
    <w:p w:rsidR="009E206F" w:rsidRDefault="009E206F">
      <w:pPr>
        <w:pStyle w:val="ConsPlusTitle"/>
        <w:jc w:val="center"/>
        <w:outlineLvl w:val="1"/>
      </w:pPr>
      <w:r>
        <w:t>1. Общие положения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ind w:firstLine="540"/>
        <w:jc w:val="both"/>
      </w:pPr>
      <w:r>
        <w:t>1.1. Областная стипендия имени князя Смоленского Романа Ростиславовича (далее также - областная стипендия) учреждена в целях материальной поддержки одаренной молодежи Смоленской области и поощрения студентов (курсантов) очной формы обучения государственных образовательных организаций высшего образования, студентов очной формы обучения государственных профессиональных образовательных организаций, учащихся общеобразовательных организаций, проявивших особые способности в освоении учебной программы.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1.2. Областная стипендия назначается распоряжением Правительства Смоленской области на </w:t>
      </w:r>
      <w:r>
        <w:lastRenderedPageBreak/>
        <w:t>один учебный год: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студентам (курсантам) очной формы обучения государственных образовательных организаций высшего образования, расположенных на территории Смоленской области, обучающимся по образовательным программам высшего образования - программам бакалавриата, программам специалитета, начиная с третьего курса обучения;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студентам очной формы обучения государственных профессиональных образовательных организаций, расположенных на территории Смоленской области, обучающимся по образовательным программам среднего профессионального образования - программам подготовки специалистов среднего звена, по образовательным программам среднего профессионального образования - программам подготовки квалифицированных рабочих, служащих, начиная со второго курса обучения;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учащимся 9 - 10-х классов общеобразовательных организаций, расположенных на территории Смоленской области.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1.3. Областная стипендия не отменяет государственную стипендию.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Title"/>
        <w:jc w:val="center"/>
        <w:outlineLvl w:val="1"/>
      </w:pPr>
      <w:r>
        <w:t>2. Порядок назначения областной стипендии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ind w:firstLine="540"/>
        <w:jc w:val="both"/>
      </w:pPr>
      <w:bookmarkStart w:id="2" w:name="P71"/>
      <w:bookmarkEnd w:id="2"/>
      <w:r>
        <w:t>2.1. Назначение областной стипендии осуществляется по результатам конкурса.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Информация о проведении конкурса размещается на официальном сайте Министерства образования и науки Смоленской области (далее также - Министерство) в информационно-телекоммуникационной сети "Интернет".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К участию в конкурсе допускаются: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студенты (курсанты) очной формы обучения государственных образовательных организаций высшего образования, расположенных на территории Смоленской области, обучающиеся по образовательным программам высшего образования - программам бакалавриата, программам специалитета, полностью выполнившие требования учебного плана, аттестованные только отличными оценками за последние 2 учебных семестра, проявившие способности в научно-исследовательской работе, начиная с третьего курса обучения;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студенты очной формы обучения государственных профессиональных образовательных организаций, расположенных на территории Смоленской области, обучающиеся по образовательным программам среднего профессионального образования - программам подготовки специалистов среднего звена, программам подготовки квалифицированных рабочих, служащих, полностью выполнившие требования учебного плана, аттестованные только отличными оценками за последние 2 учебных семестра, проявившие способности в научно-практической работе, начиная со второго курса обучения;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учащиеся 9 - 10-х классов общеобразовательных организаций, расположенных на территории Смоленской области, аттестованные только отличными оценками за учебный год, предшествующий учебному году, в котором учащимся будет выплачиваться областная стипендия, являющиеся победителями международных, всероссийских, межрегиональных и областных олимпиад.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2.2. Претенденты на назначение областной стипендии (далее также - претенденты) выдвигаются в порядке, устанавливаемом образовательными организациями самостоятельно, в соответствии с требованиями, предусмотренными </w:t>
      </w:r>
      <w:hyperlink w:anchor="P71">
        <w:r>
          <w:rPr>
            <w:color w:val="0000FF"/>
          </w:rPr>
          <w:t>пунктом 2.1</w:t>
        </w:r>
      </w:hyperlink>
      <w:r>
        <w:t xml:space="preserve"> настоящего раздела.</w:t>
      </w:r>
    </w:p>
    <w:p w:rsidR="009E206F" w:rsidRDefault="009E206F">
      <w:pPr>
        <w:pStyle w:val="ConsPlusNormal"/>
        <w:spacing w:before="220"/>
        <w:ind w:firstLine="540"/>
        <w:jc w:val="both"/>
      </w:pPr>
      <w:bookmarkStart w:id="3" w:name="P79"/>
      <w:bookmarkEnd w:id="3"/>
      <w:r>
        <w:lastRenderedPageBreak/>
        <w:t>2.3. Образовательные организации направляют в Министерство в срок до 5 сентября текущего календарного года заявку на участие в конкурсе (далее - заявка).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К заявке прилагаются: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список претендентов, утвержденный ученым советом образовательной организации,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либо список претендентов, утвержденный педагогическим советом образовательной организации,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выписка из протокола заседания ученого совета образовательной организации об утверждении кандидатур претендентов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области; либо выписка из протокола заседания педагогического совета образовательной организации об утверждении кандидатур претендентов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характеристика на каждого претендента из числа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раскрывающая его успехи в освоении учебной программы и научно-исследовательской работе; характеристика на каждого претендента из числа студентов очной формы обучения государственных профессиональных образовательных организаций, расположенных на территории Смоленской области, раскрывающая его успехи в освоении учебной программы и научно-практической работе; характеристика на каждого претендента из числа учащихся 9 - 10-х классов общеобразовательных организаций, расположенных на территории Смоленской области, раскрывающая его успехи в освоении учебной программы;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копии документов, подтверждающих успехи в учебе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и студентов очной формы обучения государственных профессиональных образовательных организаций, расположенных на территории Смоленской области: копия зачетной книжки, копии поощрительных дипломов, грамот, свидетельств, полученных за участие в олимпиадах, конкурсах за последние 4 года, предшествующие году участия претендента в конкурсе, заверенные образовательной организацией; документы, подтверждающие успехи в учебе учащихся 9 - 10-х классов общеобразовательных организаций, расположенных на территории Смоленской области: справка об успеваемости по итогам учебного года, предшествующего учебному году, в котором учащемуся будет выплачиваться областная стипендия, копии поощрительных дипломов, грамот, свидетельств, полученных за участие в олимпиадах, конкурсах за последние 4 года, предшествующие году участия претендента в конкурсе, заверенные образовательной организацией.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2.4. Министерство в срок не позднее одного рабочего дня со дня получения заявки регистрирует ее в журнале регистрации заявок с указанием наименования образовательной организации, фамилии, имени, отчества (при наличии) претендента, номера и даты поступления заявки и представленных образовательной организацией документов.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Заявки и указанные в </w:t>
      </w:r>
      <w:hyperlink w:anchor="P79">
        <w:r>
          <w:rPr>
            <w:color w:val="0000FF"/>
          </w:rPr>
          <w:t>пункте 2.3</w:t>
        </w:r>
      </w:hyperlink>
      <w:r>
        <w:t xml:space="preserve"> настоящего раздела документы, поступившие после даты окончания подачи заявок, не регистрируются и не рассматриваются.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lastRenderedPageBreak/>
        <w:t>Представленные на конкурс заявки и документы обратно не возвращаются. Разглашение информации, содержащейся в представленных документах, не допускается.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2.5. В целях проведения конкурса и выработки соответствующих рекомендаций в Министерстве создается экспертная комиссия. Положение об экспертной комиссии и ее состав утверждаются приказом министра образования и науки Смоленской области.</w:t>
      </w:r>
    </w:p>
    <w:p w:rsidR="009E206F" w:rsidRDefault="009E206F">
      <w:pPr>
        <w:pStyle w:val="ConsPlusNormal"/>
        <w:jc w:val="both"/>
      </w:pPr>
      <w:r>
        <w:t xml:space="preserve">(п. 2.5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2.6. В течение 2 рабочих дней с даты окончания приема заявок Министерство осуществляет проверку соответствия документов, представленных образовательной организацией, перечню документов, установленному </w:t>
      </w:r>
      <w:hyperlink w:anchor="P79">
        <w:r>
          <w:rPr>
            <w:color w:val="0000FF"/>
          </w:rPr>
          <w:t>пунктом 2.3</w:t>
        </w:r>
      </w:hyperlink>
      <w:r>
        <w:t xml:space="preserve"> настоящего раздела, соответствия претендентов требованиям, установленным </w:t>
      </w:r>
      <w:hyperlink w:anchor="P71">
        <w:r>
          <w:rPr>
            <w:color w:val="0000FF"/>
          </w:rPr>
          <w:t>пунктом 2.1</w:t>
        </w:r>
      </w:hyperlink>
      <w:r>
        <w:t xml:space="preserve"> настоящего раздела.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По результатам указанной проверки Министерство принимает решение о допуске к участию в конкурсе или об отказе в допуске к участию в конкурсе.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bookmarkStart w:id="4" w:name="P96"/>
      <w:bookmarkEnd w:id="4"/>
      <w:r>
        <w:t>2.7. Основаниями для отказа в допуске к участию в конкурсе являются: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- представление образовательной организацией документов, указанных в </w:t>
      </w:r>
      <w:hyperlink w:anchor="P79">
        <w:r>
          <w:rPr>
            <w:color w:val="0000FF"/>
          </w:rPr>
          <w:t>пункте 2.3</w:t>
        </w:r>
      </w:hyperlink>
      <w:r>
        <w:t xml:space="preserve"> настоящего раздела, не в полном объеме;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- несоответствие претендента требованиям, указанным в </w:t>
      </w:r>
      <w:hyperlink w:anchor="P71">
        <w:r>
          <w:rPr>
            <w:color w:val="0000FF"/>
          </w:rPr>
          <w:t>пункте 2.1</w:t>
        </w:r>
      </w:hyperlink>
      <w:r>
        <w:t xml:space="preserve"> настоящего раздела.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2.8. Министерство в течение 2 рабочих дней со дня принятия решения о допуске к участию в конкурсе направляет документы, представленные образовательными организациями на претендентов, в отношении которых принято решение о допуске к участию в конкурсе, в экспертную комиссию.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допуске к участию в конкурсе Министерство в течение 7 рабочих дней со дня принятия указанного решения информирует об этом образовательную организацию в письменной форме с указанием причин отказа в соответствии с </w:t>
      </w:r>
      <w:hyperlink w:anchor="P96">
        <w:r>
          <w:rPr>
            <w:color w:val="0000FF"/>
          </w:rPr>
          <w:t>пунктом 2.7</w:t>
        </w:r>
      </w:hyperlink>
      <w:r>
        <w:t xml:space="preserve"> настоящего раздела.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2.9. Экспертная комиссия в течение 5 рабочих дней со дня принятия решения о допуске к участию в конкурсе проводит оценку претендентов в соответствии с </w:t>
      </w:r>
      <w:hyperlink w:anchor="P163">
        <w:r>
          <w:rPr>
            <w:color w:val="0000FF"/>
          </w:rPr>
          <w:t>критериями</w:t>
        </w:r>
      </w:hyperlink>
      <w:r>
        <w:t xml:space="preserve"> оценки претендентов на назначение областной стипендии имени князя Смоленского Романа Ростиславовича, установленными в приложении к настоящему Положению.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Члены экспертной комиссии выставляют каждому из претендентов по каждому критерию оценки претендентов на назначение областной стипендии имени князя Смоленского Романа Ростиславовича соответствующий балл. Суммарный балл в отношении каждого претендента определяется суммой баллов по всем критериям оценки претендентов на назначение областной стипендии имени князя Смоленского Романа Ростиславовича.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Победителями конкурса признаются претенденты, набравшие наибольшее количество баллов.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Решение экспертной комиссии о победителях конкурса оформляется протоколом.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2.10. Победителям и призерам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</w:t>
      </w:r>
      <w:r>
        <w:lastRenderedPageBreak/>
        <w:t>образования, либо финала чемпионата по профессиональному мастерству "Профессионалы", либо финала чемпионата высоких технологий, либо заключительного этапа Всероссийской олимпиады студентов "Я - профессионал" областная стипендия назначается вне конкурса.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финала чемпионата по профессиональному мастерству "Профессионалы", либо финала чемпионата высоких технологий, либо заключительного этапа Всероссийской олимпиады студентов "Я - профессионал" образовательные организации направляют в Министерство в срок до 5 сентября текущего календарного года следующие документы: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список претендентов, утвержденный ученым советом образовательной организации,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либо список претендентов, утвержденный педагогическим советом образовательной организации,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выписку из протокола заседания ученого совета образовательной организации об утверждении кандидатур претендентов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области; либо выписку из протокола заседания педагогического совета образовательной организации об утверждении кандидатур претендентов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заверенные образовательной организацией копии дипломов, подтверждающих, что претендент является победителем и (или) призером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финала чемпионата по профессиональному мастерству "Профессионалы", либо финала чемпионата высоких технологий, либо заключительного этапа Всероссийской олимпиады студентов "Я - профессионал", за последние 4 года, предшествующие году направления образовательной организацией документов в Министерство.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2.12. Министерство в срок не позднее одного рабочего дня со дня получения документов, указанных в </w:t>
      </w:r>
      <w:hyperlink w:anchor="P109">
        <w:r>
          <w:rPr>
            <w:color w:val="0000FF"/>
          </w:rPr>
          <w:t>пункте 2.11</w:t>
        </w:r>
      </w:hyperlink>
      <w:r>
        <w:t xml:space="preserve"> настоящего раздела, регистрирует документы в журнале регистрации входящих документов с указанием наименования образовательной организации, номера и даты поступления документов и определяет соответствие документов перечню документов, предусмотренному </w:t>
      </w:r>
      <w:hyperlink w:anchor="P109">
        <w:r>
          <w:rPr>
            <w:color w:val="0000FF"/>
          </w:rPr>
          <w:t>пунктом 2.11</w:t>
        </w:r>
      </w:hyperlink>
      <w:r>
        <w:t xml:space="preserve"> настоящего раздела.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В случае выявления несоответствия документов, представленных образовательной организацией, перечню документов, предусмотренному </w:t>
      </w:r>
      <w:hyperlink w:anchor="P109">
        <w:r>
          <w:rPr>
            <w:color w:val="0000FF"/>
          </w:rPr>
          <w:t>пунктом 2.11</w:t>
        </w:r>
      </w:hyperlink>
      <w:r>
        <w:t xml:space="preserve"> настоящего раздела, Министерство в течение 5 рабочих дней со дня регистрации документов уведомляет образовательную организацию в письменной форме о необходимости представления в Министерство в течение 3 рабочих дней со дня получения уведомления недостающих документов с указанием перечня недостающих документов.</w:t>
      </w:r>
    </w:p>
    <w:p w:rsidR="009E206F" w:rsidRDefault="009E206F">
      <w:pPr>
        <w:pStyle w:val="ConsPlusNormal"/>
        <w:jc w:val="both"/>
      </w:pPr>
      <w:r>
        <w:lastRenderedPageBreak/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В случае непредставления документов в установленный срок Министерство принимает решение об отказе в назначении областной стипендии, о чем информирует образовательную организацию.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В случае соответствия документов, представленных образовательной организацией, перечню документов, предусмотренному </w:t>
      </w:r>
      <w:hyperlink w:anchor="P109">
        <w:r>
          <w:rPr>
            <w:color w:val="0000FF"/>
          </w:rPr>
          <w:t>пунктом 2.11</w:t>
        </w:r>
      </w:hyperlink>
      <w:r>
        <w:t xml:space="preserve"> настоящего раздела, и на основании протокола экспертной комиссии Министерство в течение 5 рабочих дней со дня регистрации документов подготавливает проект распоряжения Правительства Смоленской области о назначении областной стипендии.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Представленные в Министерство документы обратно не возвращаются. Разглашение информации, содержащейся в представленных документах, не допускается.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Title"/>
        <w:jc w:val="center"/>
        <w:outlineLvl w:val="1"/>
      </w:pPr>
      <w:r>
        <w:t>3. Порядок лишения областной стипендии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ind w:firstLine="540"/>
        <w:jc w:val="both"/>
      </w:pPr>
      <w:r>
        <w:t>3.1. Стипендиаты лишаются областной стипендии в случае, если в течение учебного года у стипендиата снизилась успеваемость (по итогам последней аттестации стипендиат был аттестован минимум двумя оценками "удовлетворительно"), а также если стипендиат более одного раза нарушал устав образовательной организации.</w:t>
      </w:r>
    </w:p>
    <w:p w:rsidR="009E206F" w:rsidRDefault="009E206F">
      <w:pPr>
        <w:pStyle w:val="ConsPlusNormal"/>
        <w:spacing w:before="220"/>
        <w:ind w:firstLine="540"/>
        <w:jc w:val="both"/>
      </w:pPr>
      <w:bookmarkStart w:id="6" w:name="P129"/>
      <w:bookmarkEnd w:id="6"/>
      <w:r>
        <w:t>3.2. В целях лишения стипендиата областной стипендии образовательные организации направляют в Министерство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 (далее - ходатайство).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К ходатайству прилагаются: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выписка из протокола заседания ученого совета образовательной организации об утверждении кандидатур стипендиатов, подлежащих лишению областной стипендии,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области; либо выписка из протокола заседания педагогического совета образовательной организации об утверждении кандидатур стипендиатов, подлежащих лишению областной стипендии,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характеристика на каждого стипендиата, подлежащего лишению областной стипендии, раскрывающая причину и содержащая обоснование необходимости лишения стипендиата областной стипендии;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- копии документов, подтверждающих необходимость лишения стипендиата областной стипендии (справка об успеваемости по итогам последней аттестации, копии локальных актов образовательной организации, подтверждающих нарушение стипендиатом устава образовательной организации).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3.3. Министерство в срок не позднее одного рабочего дня со дня получения ходатайства и прилагаемых к нему документов, указанных в </w:t>
      </w:r>
      <w:hyperlink w:anchor="P129">
        <w:r>
          <w:rPr>
            <w:color w:val="0000FF"/>
          </w:rPr>
          <w:t>пункте 3.2</w:t>
        </w:r>
      </w:hyperlink>
      <w:r>
        <w:t xml:space="preserve"> настоящего раздела, регистрирует указанное ходатайство в журнале регистрации входящих документов с указанием наименования </w:t>
      </w:r>
      <w:r>
        <w:lastRenderedPageBreak/>
        <w:t xml:space="preserve">образовательной организации, номера и даты поступления ходатайства и определяет соответствие приложенных к нему документов перечню документов, предусмотренному </w:t>
      </w:r>
      <w:hyperlink w:anchor="P129">
        <w:r>
          <w:rPr>
            <w:color w:val="0000FF"/>
          </w:rPr>
          <w:t>пунктом 3.2</w:t>
        </w:r>
      </w:hyperlink>
      <w:r>
        <w:t xml:space="preserve"> настоящего раздела.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В случае выявления несоответствия документов, представленных образовательной организацией, перечню документов, предусмотренному </w:t>
      </w:r>
      <w:hyperlink w:anchor="P129">
        <w:r>
          <w:rPr>
            <w:color w:val="0000FF"/>
          </w:rPr>
          <w:t>пунктом 3.2</w:t>
        </w:r>
      </w:hyperlink>
      <w:r>
        <w:t xml:space="preserve"> настоящего раздела, Министерство в течение 5 рабочих дней со дня регистрации ходатайства и прилагаемых к нему документов уведомляет образовательную организацию в письменной форме о необходимости представления в Министерство в течение 3 рабочих дней со дня получения уведомления недостающих документов с указанием перечня недостающих документов.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 xml:space="preserve">В случае соответствия документов, представленных образовательной организацией, перечню документов, предусмотренному </w:t>
      </w:r>
      <w:hyperlink w:anchor="P129">
        <w:r>
          <w:rPr>
            <w:color w:val="0000FF"/>
          </w:rPr>
          <w:t>пунктом 3.2</w:t>
        </w:r>
      </w:hyperlink>
      <w:r>
        <w:t xml:space="preserve"> настоящего раздела, Министерство в течение 5 рабочих дней со дня регистрации ходатайства и прилагаемых к нему документов подготавливает проект распоряжения Правительства Смоленской области о лишении стипендиата областной стипендии.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Представленные в Министерство документы обратно не возвращаются. Разглашение информации, содержащейся в представленных документах, не допускается.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3.4. Выплата стипендиату областной стипендии прекращается с месяца, следующего за месяцем, в котором стипендиат на основании распоряжения Правительства Смоленской области был лишен областной стипендии.</w:t>
      </w:r>
    </w:p>
    <w:p w:rsidR="009E206F" w:rsidRDefault="009E206F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Title"/>
        <w:jc w:val="center"/>
        <w:outlineLvl w:val="1"/>
      </w:pPr>
      <w:r>
        <w:t>4. Выплата областной стипендии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ind w:firstLine="540"/>
        <w:jc w:val="both"/>
      </w:pPr>
      <w:r>
        <w:t>4.1. Выплата областной стипендии производится за счет средств областного бюджета ежемесячно с 1 сентября текущего календарного года.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4.2. Средства на выплату областной стипендии перечисляются ежемесячно Министерством финансов Смоленской области Министерству образования и науки Смоленской области.</w:t>
      </w:r>
    </w:p>
    <w:p w:rsidR="009E206F" w:rsidRDefault="009E206F">
      <w:pPr>
        <w:pStyle w:val="ConsPlusNormal"/>
        <w:jc w:val="both"/>
      </w:pPr>
      <w:r>
        <w:t xml:space="preserve">(п. 4.2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9E206F" w:rsidRDefault="009E206F">
      <w:pPr>
        <w:pStyle w:val="ConsPlusNormal"/>
        <w:spacing w:before="220"/>
        <w:ind w:firstLine="540"/>
        <w:jc w:val="both"/>
      </w:pPr>
      <w:r>
        <w:t>4.3. Списки студентов (курсантов) и учащихся, которым назначена областная стипендия, публикуются в средствах массовой информации.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right"/>
        <w:outlineLvl w:val="1"/>
      </w:pPr>
      <w:r>
        <w:t>Приложение</w:t>
      </w:r>
    </w:p>
    <w:p w:rsidR="009E206F" w:rsidRDefault="009E206F">
      <w:pPr>
        <w:pStyle w:val="ConsPlusNormal"/>
        <w:jc w:val="right"/>
      </w:pPr>
      <w:r>
        <w:t>к Положению</w:t>
      </w:r>
    </w:p>
    <w:p w:rsidR="009E206F" w:rsidRDefault="009E206F">
      <w:pPr>
        <w:pStyle w:val="ConsPlusNormal"/>
        <w:jc w:val="right"/>
      </w:pPr>
      <w:r>
        <w:t>об областной стипендии</w:t>
      </w:r>
    </w:p>
    <w:p w:rsidR="009E206F" w:rsidRDefault="009E206F">
      <w:pPr>
        <w:pStyle w:val="ConsPlusNormal"/>
        <w:jc w:val="right"/>
      </w:pPr>
      <w:r>
        <w:t>имени князя Смоленского</w:t>
      </w:r>
    </w:p>
    <w:p w:rsidR="009E206F" w:rsidRDefault="009E206F">
      <w:pPr>
        <w:pStyle w:val="ConsPlusNormal"/>
        <w:jc w:val="right"/>
      </w:pPr>
      <w:r>
        <w:t>Романа Ростиславовича</w:t>
      </w: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Title"/>
        <w:jc w:val="center"/>
      </w:pPr>
      <w:bookmarkStart w:id="7" w:name="P163"/>
      <w:bookmarkEnd w:id="7"/>
      <w:r>
        <w:t>КРИТЕРИИ</w:t>
      </w:r>
    </w:p>
    <w:p w:rsidR="009E206F" w:rsidRDefault="009E206F">
      <w:pPr>
        <w:pStyle w:val="ConsPlusTitle"/>
        <w:jc w:val="center"/>
      </w:pPr>
      <w:r>
        <w:t>ОЦЕНКИ ПРЕТЕНДЕНТОВ НА НАЗНАЧЕНИЕ ОБЛАСТНОЙ СТИПЕНДИИ ИМЕНИ</w:t>
      </w:r>
    </w:p>
    <w:p w:rsidR="009E206F" w:rsidRDefault="009E206F">
      <w:pPr>
        <w:pStyle w:val="ConsPlusTitle"/>
        <w:jc w:val="center"/>
      </w:pPr>
      <w:r>
        <w:t>КНЯЗЯ СМОЛЕНСКОГО РОМАНА РОСТИСЛАВОВИЧА</w:t>
      </w:r>
    </w:p>
    <w:p w:rsidR="009E206F" w:rsidRDefault="009E20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200"/>
        <w:gridCol w:w="1361"/>
      </w:tblGrid>
      <w:tr w:rsidR="009E206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9E206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3</w:t>
            </w:r>
          </w:p>
        </w:tc>
      </w:tr>
      <w:tr w:rsidR="009E206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Учебная деятельность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</w:tr>
      <w:tr w:rsidR="009E206F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студентов очной формы обучения государственных профессиональных образовательных организаций, расположенных на территории Смоленской области: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</w:pP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наличие только отличных оценок по итогам аттестации за 2 последних учебных семестра;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1</w:t>
            </w:r>
          </w:p>
        </w:tc>
      </w:tr>
      <w:tr w:rsidR="009E206F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- наличие одной и более оценок "хорошо" при аттестации за 2 последних учебных семестра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0</w:t>
            </w:r>
          </w:p>
        </w:tc>
      </w:tr>
      <w:tr w:rsidR="009E206F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Для учащихся 9 - 10-х классов общеобразовательных организаций, расположенных на территории Смоленской области: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</w:pP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наличие только отличных оценок при аттестации за учебный год, предшествующий учебному году, в котором учащимся будет выплачиваться областная стипендия;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1</w:t>
            </w:r>
          </w:p>
        </w:tc>
      </w:tr>
      <w:tr w:rsidR="009E206F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- наличие одной и более оценок "хорошо" при аттестации за учебный год, предшествующий учебному году, в котором учащимся будет выплачиваться областная стипендия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0</w:t>
            </w:r>
          </w:p>
        </w:tc>
      </w:tr>
      <w:tr w:rsidR="009E206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Участие в конкурсных мероприятиях, а также социально ориентированной деятельности международного, федерального, окружного, межрегионального, областного, муниципального уровня, уровня образовательной организации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</w:tr>
      <w:tr w:rsidR="009E206F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Участие в конкурсных мероприятиях, а также социально ориентированной деятельности международного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</w:pP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победа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25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второе место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24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третье место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23</w:t>
            </w:r>
          </w:p>
        </w:tc>
      </w:tr>
      <w:tr w:rsidR="009E206F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- участие в конкурсном мероприятии международного уровня либо в социально ориентированной деятельности международного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22</w:t>
            </w:r>
          </w:p>
        </w:tc>
      </w:tr>
      <w:tr w:rsidR="009E206F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Участие в конкурсных мероприятиях, а также социально ориентированной деятельности федерального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</w:pP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победа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21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второе место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20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третье место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19</w:t>
            </w:r>
          </w:p>
        </w:tc>
      </w:tr>
      <w:tr w:rsidR="009E206F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 xml:space="preserve">- участие в конкурсном мероприятии федерального уровня либо в </w:t>
            </w:r>
            <w:r>
              <w:lastRenderedPageBreak/>
              <w:t>социально ориентированной деятельности федерального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lastRenderedPageBreak/>
              <w:t>18</w:t>
            </w:r>
          </w:p>
        </w:tc>
      </w:tr>
      <w:tr w:rsidR="009E206F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Участие в конкурсных мероприятиях, а также социально ориентированной деятельности окружного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</w:pP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победа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17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второе место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16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третье место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15</w:t>
            </w:r>
          </w:p>
        </w:tc>
      </w:tr>
      <w:tr w:rsidR="009E206F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- участие в конкурсном мероприятии окружного уровня либо в социально ориентированной деятельности окружного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14</w:t>
            </w:r>
          </w:p>
        </w:tc>
      </w:tr>
      <w:tr w:rsidR="009E206F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Участие в конкурсных мероприятиях, а также социально ориентированной деятельности межрегионального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</w:pP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победа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13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второе место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12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третье место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11</w:t>
            </w:r>
          </w:p>
        </w:tc>
      </w:tr>
      <w:tr w:rsidR="009E206F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- участие в конкурсном мероприятии межрегионального уровня либо в социально ориентированной деятельности межрегионального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10</w:t>
            </w:r>
          </w:p>
        </w:tc>
      </w:tr>
      <w:tr w:rsidR="009E206F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Участие в конкурсных мероприятиях, а также социально ориентированной деятельности областного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</w:pP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победа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9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второе место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8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третье место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7</w:t>
            </w:r>
          </w:p>
        </w:tc>
      </w:tr>
      <w:tr w:rsidR="009E206F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- участие в конкурсном мероприятии областного уровня либо в социально ориентированной деятельности областного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6</w:t>
            </w:r>
          </w:p>
        </w:tc>
      </w:tr>
      <w:tr w:rsidR="009E206F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Участие в конкурсных мероприятиях, а также социально ориентированной деятельности муниципального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E206F" w:rsidRDefault="009E206F">
            <w:pPr>
              <w:pStyle w:val="ConsPlusNormal"/>
            </w:pP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победа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5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второе место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4</w:t>
            </w:r>
          </w:p>
        </w:tc>
      </w:tr>
      <w:tr w:rsidR="009E206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both"/>
            </w:pPr>
            <w:r>
              <w:t>- третье место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E206F" w:rsidRDefault="009E206F">
            <w:pPr>
              <w:pStyle w:val="ConsPlusNormal"/>
              <w:jc w:val="center"/>
            </w:pPr>
            <w:r>
              <w:t>3</w:t>
            </w:r>
          </w:p>
        </w:tc>
      </w:tr>
      <w:tr w:rsidR="009E206F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- участие в конкурсном мероприятии муниципального уровня либо в социально ориентированной деятельности муниципального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2</w:t>
            </w:r>
          </w:p>
        </w:tc>
      </w:tr>
      <w:tr w:rsidR="009E206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both"/>
            </w:pPr>
            <w:r>
              <w:t>Победа в конкурсном мероприятии уровня образовательной организации либо участие в социально ориентированной деятельности на уровне образовательной организации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E206F" w:rsidRDefault="009E206F">
            <w:pPr>
              <w:pStyle w:val="ConsPlusNormal"/>
              <w:jc w:val="center"/>
            </w:pPr>
            <w:r>
              <w:t>1</w:t>
            </w:r>
          </w:p>
        </w:tc>
      </w:tr>
    </w:tbl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jc w:val="both"/>
      </w:pPr>
    </w:p>
    <w:p w:rsidR="009E206F" w:rsidRDefault="009E20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4AE" w:rsidRDefault="001A74AE"/>
    <w:sectPr w:rsidR="001A74AE" w:rsidSect="003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6F"/>
    <w:rsid w:val="001A74AE"/>
    <w:rsid w:val="009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CE480-55CC-4B40-8F69-8DA6109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0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20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20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69185&amp;dst=100009" TargetMode="External"/><Relationship Id="rId21" Type="http://schemas.openxmlformats.org/officeDocument/2006/relationships/hyperlink" Target="https://login.consultant.ru/link/?req=doc&amp;base=RLAW376&amp;n=41737&amp;dst=100005" TargetMode="External"/><Relationship Id="rId42" Type="http://schemas.openxmlformats.org/officeDocument/2006/relationships/hyperlink" Target="https://login.consultant.ru/link/?req=doc&amp;base=RLAW376&amp;n=113437&amp;dst=100010" TargetMode="External"/><Relationship Id="rId47" Type="http://schemas.openxmlformats.org/officeDocument/2006/relationships/hyperlink" Target="https://login.consultant.ru/link/?req=doc&amp;base=RLAW376&amp;n=145578&amp;dst=100012" TargetMode="External"/><Relationship Id="rId63" Type="http://schemas.openxmlformats.org/officeDocument/2006/relationships/hyperlink" Target="https://login.consultant.ru/link/?req=doc&amp;base=RLAW376&amp;n=145578&amp;dst=100028" TargetMode="External"/><Relationship Id="rId68" Type="http://schemas.openxmlformats.org/officeDocument/2006/relationships/hyperlink" Target="https://login.consultant.ru/link/?req=doc&amp;base=RLAW376&amp;n=145578&amp;dst=100034" TargetMode="External"/><Relationship Id="rId7" Type="http://schemas.openxmlformats.org/officeDocument/2006/relationships/hyperlink" Target="https://login.consultant.ru/link/?req=doc&amp;base=RLAW376&amp;n=39300&amp;dst=100005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13437&amp;dst=100006" TargetMode="External"/><Relationship Id="rId29" Type="http://schemas.openxmlformats.org/officeDocument/2006/relationships/hyperlink" Target="https://login.consultant.ru/link/?req=doc&amp;base=RLAW376&amp;n=69185&amp;dst=100010" TargetMode="External"/><Relationship Id="rId11" Type="http://schemas.openxmlformats.org/officeDocument/2006/relationships/hyperlink" Target="https://login.consultant.ru/link/?req=doc&amp;base=RLAW376&amp;n=62712&amp;dst=100005" TargetMode="External"/><Relationship Id="rId24" Type="http://schemas.openxmlformats.org/officeDocument/2006/relationships/hyperlink" Target="https://login.consultant.ru/link/?req=doc&amp;base=RLAW376&amp;n=113437&amp;dst=100008" TargetMode="External"/><Relationship Id="rId32" Type="http://schemas.openxmlformats.org/officeDocument/2006/relationships/hyperlink" Target="https://login.consultant.ru/link/?req=doc&amp;base=RLAW376&amp;n=11904&amp;dst=100005" TargetMode="External"/><Relationship Id="rId37" Type="http://schemas.openxmlformats.org/officeDocument/2006/relationships/hyperlink" Target="https://login.consultant.ru/link/?req=doc&amp;base=RLAW376&amp;n=145578&amp;dst=100007" TargetMode="External"/><Relationship Id="rId40" Type="http://schemas.openxmlformats.org/officeDocument/2006/relationships/hyperlink" Target="https://login.consultant.ru/link/?req=doc&amp;base=RLAW376&amp;n=39202&amp;dst=100009" TargetMode="External"/><Relationship Id="rId45" Type="http://schemas.openxmlformats.org/officeDocument/2006/relationships/hyperlink" Target="https://login.consultant.ru/link/?req=doc&amp;base=RLAW376&amp;n=145578&amp;dst=100009" TargetMode="External"/><Relationship Id="rId53" Type="http://schemas.openxmlformats.org/officeDocument/2006/relationships/hyperlink" Target="https://login.consultant.ru/link/?req=doc&amp;base=RLAW376&amp;n=145578&amp;dst=100019" TargetMode="External"/><Relationship Id="rId58" Type="http://schemas.openxmlformats.org/officeDocument/2006/relationships/hyperlink" Target="https://login.consultant.ru/link/?req=doc&amp;base=RLAW376&amp;n=145578&amp;dst=100024" TargetMode="External"/><Relationship Id="rId66" Type="http://schemas.openxmlformats.org/officeDocument/2006/relationships/hyperlink" Target="https://login.consultant.ru/link/?req=doc&amp;base=RLAW376&amp;n=145578&amp;dst=100032" TargetMode="External"/><Relationship Id="rId5" Type="http://schemas.openxmlformats.org/officeDocument/2006/relationships/hyperlink" Target="https://login.consultant.ru/link/?req=doc&amp;base=RLAW376&amp;n=12928&amp;dst=100006" TargetMode="External"/><Relationship Id="rId61" Type="http://schemas.openxmlformats.org/officeDocument/2006/relationships/hyperlink" Target="https://login.consultant.ru/link/?req=doc&amp;base=RLAW376&amp;n=145578&amp;dst=100026" TargetMode="External"/><Relationship Id="rId19" Type="http://schemas.openxmlformats.org/officeDocument/2006/relationships/hyperlink" Target="https://login.consultant.ru/link/?req=doc&amp;base=RLAW376&amp;n=15777&amp;dst=100005" TargetMode="External"/><Relationship Id="rId14" Type="http://schemas.openxmlformats.org/officeDocument/2006/relationships/hyperlink" Target="https://login.consultant.ru/link/?req=doc&amp;base=RLAW376&amp;n=145578&amp;dst=100005" TargetMode="External"/><Relationship Id="rId22" Type="http://schemas.openxmlformats.org/officeDocument/2006/relationships/hyperlink" Target="https://login.consultant.ru/link/?req=doc&amp;base=RLAW376&amp;n=59528&amp;dst=100006" TargetMode="External"/><Relationship Id="rId27" Type="http://schemas.openxmlformats.org/officeDocument/2006/relationships/hyperlink" Target="https://login.consultant.ru/link/?req=doc&amp;base=RLAW376&amp;n=39202&amp;dst=100007" TargetMode="External"/><Relationship Id="rId30" Type="http://schemas.openxmlformats.org/officeDocument/2006/relationships/hyperlink" Target="https://login.consultant.ru/link/?req=doc&amp;base=RLAW376&amp;n=113437&amp;dst=100009" TargetMode="External"/><Relationship Id="rId35" Type="http://schemas.openxmlformats.org/officeDocument/2006/relationships/hyperlink" Target="https://login.consultant.ru/link/?req=doc&amp;base=RLAW376&amp;n=39300&amp;dst=100007" TargetMode="External"/><Relationship Id="rId43" Type="http://schemas.openxmlformats.org/officeDocument/2006/relationships/hyperlink" Target="https://login.consultant.ru/link/?req=doc&amp;base=RLAW376&amp;n=145578&amp;dst=100008" TargetMode="External"/><Relationship Id="rId48" Type="http://schemas.openxmlformats.org/officeDocument/2006/relationships/hyperlink" Target="https://login.consultant.ru/link/?req=doc&amp;base=RLAW376&amp;n=145578&amp;dst=100014" TargetMode="External"/><Relationship Id="rId56" Type="http://schemas.openxmlformats.org/officeDocument/2006/relationships/hyperlink" Target="https://login.consultant.ru/link/?req=doc&amp;base=RLAW376&amp;n=145578&amp;dst=100021" TargetMode="External"/><Relationship Id="rId64" Type="http://schemas.openxmlformats.org/officeDocument/2006/relationships/hyperlink" Target="https://login.consultant.ru/link/?req=doc&amp;base=RLAW376&amp;n=145578&amp;dst=100030" TargetMode="External"/><Relationship Id="rId69" Type="http://schemas.openxmlformats.org/officeDocument/2006/relationships/hyperlink" Target="https://login.consultant.ru/link/?req=doc&amp;base=RLAW376&amp;n=145578&amp;dst=100035" TargetMode="External"/><Relationship Id="rId8" Type="http://schemas.openxmlformats.org/officeDocument/2006/relationships/hyperlink" Target="https://login.consultant.ru/link/?req=doc&amp;base=RLAW376&amp;n=39202&amp;dst=100005" TargetMode="External"/><Relationship Id="rId51" Type="http://schemas.openxmlformats.org/officeDocument/2006/relationships/hyperlink" Target="https://login.consultant.ru/link/?req=doc&amp;base=RLAW376&amp;n=145578&amp;dst=100017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69185&amp;dst=100005" TargetMode="External"/><Relationship Id="rId17" Type="http://schemas.openxmlformats.org/officeDocument/2006/relationships/hyperlink" Target="https://login.consultant.ru/link/?req=doc&amp;base=RLAW376&amp;n=145578&amp;dst=100006" TargetMode="External"/><Relationship Id="rId25" Type="http://schemas.openxmlformats.org/officeDocument/2006/relationships/hyperlink" Target="https://login.consultant.ru/link/?req=doc&amp;base=RLAW376&amp;n=145578&amp;dst=100006" TargetMode="External"/><Relationship Id="rId33" Type="http://schemas.openxmlformats.org/officeDocument/2006/relationships/hyperlink" Target="https://login.consultant.ru/link/?req=doc&amp;base=RLAW376&amp;n=69185&amp;dst=100011" TargetMode="External"/><Relationship Id="rId38" Type="http://schemas.openxmlformats.org/officeDocument/2006/relationships/hyperlink" Target="https://login.consultant.ru/link/?req=doc&amp;base=RLAW376&amp;n=12928&amp;dst=100007" TargetMode="External"/><Relationship Id="rId46" Type="http://schemas.openxmlformats.org/officeDocument/2006/relationships/hyperlink" Target="https://login.consultant.ru/link/?req=doc&amp;base=RLAW376&amp;n=145578&amp;dst=100011" TargetMode="External"/><Relationship Id="rId59" Type="http://schemas.openxmlformats.org/officeDocument/2006/relationships/hyperlink" Target="https://login.consultant.ru/link/?req=doc&amp;base=RLAW376&amp;n=145578&amp;dst=100026" TargetMode="External"/><Relationship Id="rId67" Type="http://schemas.openxmlformats.org/officeDocument/2006/relationships/hyperlink" Target="https://login.consultant.ru/link/?req=doc&amp;base=RLAW376&amp;n=145578&amp;dst=100033" TargetMode="External"/><Relationship Id="rId20" Type="http://schemas.openxmlformats.org/officeDocument/2006/relationships/hyperlink" Target="https://login.consultant.ru/link/?req=doc&amp;base=RLAW376&amp;n=39300&amp;dst=100006" TargetMode="External"/><Relationship Id="rId41" Type="http://schemas.openxmlformats.org/officeDocument/2006/relationships/hyperlink" Target="https://login.consultant.ru/link/?req=doc&amp;base=RLAW376&amp;n=59528&amp;dst=100008" TargetMode="External"/><Relationship Id="rId54" Type="http://schemas.openxmlformats.org/officeDocument/2006/relationships/hyperlink" Target="https://login.consultant.ru/link/?req=doc&amp;base=RLAW376&amp;n=145578&amp;dst=100020" TargetMode="External"/><Relationship Id="rId62" Type="http://schemas.openxmlformats.org/officeDocument/2006/relationships/hyperlink" Target="https://login.consultant.ru/link/?req=doc&amp;base=RLAW376&amp;n=145578&amp;dst=100027" TargetMode="External"/><Relationship Id="rId70" Type="http://schemas.openxmlformats.org/officeDocument/2006/relationships/hyperlink" Target="https://login.consultant.ru/link/?req=doc&amp;base=RLAW376&amp;n=145578&amp;dst=100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777&amp;dst=100005" TargetMode="External"/><Relationship Id="rId15" Type="http://schemas.openxmlformats.org/officeDocument/2006/relationships/hyperlink" Target="https://login.consultant.ru/link/?req=doc&amp;base=RLAW376&amp;n=69185&amp;dst=100006" TargetMode="External"/><Relationship Id="rId23" Type="http://schemas.openxmlformats.org/officeDocument/2006/relationships/hyperlink" Target="https://login.consultant.ru/link/?req=doc&amp;base=RLAW376&amp;n=69185&amp;dst=100008" TargetMode="External"/><Relationship Id="rId28" Type="http://schemas.openxmlformats.org/officeDocument/2006/relationships/hyperlink" Target="https://login.consultant.ru/link/?req=doc&amp;base=RLAW376&amp;n=62712&amp;dst=100006" TargetMode="External"/><Relationship Id="rId36" Type="http://schemas.openxmlformats.org/officeDocument/2006/relationships/hyperlink" Target="https://login.consultant.ru/link/?req=doc&amp;base=RLAW376&amp;n=59528&amp;dst=100007" TargetMode="External"/><Relationship Id="rId49" Type="http://schemas.openxmlformats.org/officeDocument/2006/relationships/hyperlink" Target="https://login.consultant.ru/link/?req=doc&amp;base=RLAW376&amp;n=145578&amp;dst=100015" TargetMode="External"/><Relationship Id="rId57" Type="http://schemas.openxmlformats.org/officeDocument/2006/relationships/hyperlink" Target="https://login.consultant.ru/link/?req=doc&amp;base=RLAW376&amp;n=145578&amp;dst=100023" TargetMode="External"/><Relationship Id="rId10" Type="http://schemas.openxmlformats.org/officeDocument/2006/relationships/hyperlink" Target="https://login.consultant.ru/link/?req=doc&amp;base=RLAW376&amp;n=59528&amp;dst=100005" TargetMode="External"/><Relationship Id="rId31" Type="http://schemas.openxmlformats.org/officeDocument/2006/relationships/hyperlink" Target="https://login.consultant.ru/link/?req=doc&amp;base=RLAW376&amp;n=62712&amp;dst=100007" TargetMode="External"/><Relationship Id="rId44" Type="http://schemas.openxmlformats.org/officeDocument/2006/relationships/hyperlink" Target="https://login.consultant.ru/link/?req=doc&amp;base=RLAW376&amp;n=113437&amp;dst=100011" TargetMode="External"/><Relationship Id="rId52" Type="http://schemas.openxmlformats.org/officeDocument/2006/relationships/hyperlink" Target="https://login.consultant.ru/link/?req=doc&amp;base=RLAW376&amp;n=145578&amp;dst=100019" TargetMode="External"/><Relationship Id="rId60" Type="http://schemas.openxmlformats.org/officeDocument/2006/relationships/hyperlink" Target="https://login.consultant.ru/link/?req=doc&amp;base=RLAW376&amp;n=145578&amp;dst=100026" TargetMode="External"/><Relationship Id="rId65" Type="http://schemas.openxmlformats.org/officeDocument/2006/relationships/hyperlink" Target="https://login.consultant.ru/link/?req=doc&amp;base=RLAW376&amp;n=145578&amp;dst=100032" TargetMode="External"/><Relationship Id="rId4" Type="http://schemas.openxmlformats.org/officeDocument/2006/relationships/hyperlink" Target="https://login.consultant.ru/link/?req=doc&amp;base=RLAW376&amp;n=11904&amp;dst=100005" TargetMode="External"/><Relationship Id="rId9" Type="http://schemas.openxmlformats.org/officeDocument/2006/relationships/hyperlink" Target="https://login.consultant.ru/link/?req=doc&amp;base=RLAW376&amp;n=41737&amp;dst=100005" TargetMode="External"/><Relationship Id="rId13" Type="http://schemas.openxmlformats.org/officeDocument/2006/relationships/hyperlink" Target="https://login.consultant.ru/link/?req=doc&amp;base=RLAW376&amp;n=113437&amp;dst=100005" TargetMode="External"/><Relationship Id="rId18" Type="http://schemas.openxmlformats.org/officeDocument/2006/relationships/hyperlink" Target="https://login.consultant.ru/link/?req=doc&amp;base=RLAW376&amp;n=145578&amp;dst=100038" TargetMode="External"/><Relationship Id="rId39" Type="http://schemas.openxmlformats.org/officeDocument/2006/relationships/hyperlink" Target="https://login.consultant.ru/link/?req=doc&amp;base=RLAW376&amp;n=39300&amp;dst=100008" TargetMode="External"/><Relationship Id="rId34" Type="http://schemas.openxmlformats.org/officeDocument/2006/relationships/hyperlink" Target="https://login.consultant.ru/link/?req=doc&amp;base=RLAW376&amp;n=12928&amp;dst=100006" TargetMode="External"/><Relationship Id="rId50" Type="http://schemas.openxmlformats.org/officeDocument/2006/relationships/hyperlink" Target="https://login.consultant.ru/link/?req=doc&amp;base=RLAW376&amp;n=145578&amp;dst=100016" TargetMode="External"/><Relationship Id="rId55" Type="http://schemas.openxmlformats.org/officeDocument/2006/relationships/hyperlink" Target="https://login.consultant.ru/link/?req=doc&amp;base=RLAW376&amp;n=145578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 Виктория Михайловна</dc:creator>
  <cp:keywords/>
  <dc:description/>
  <cp:lastModifiedBy>Вишневская Виктория Михайловна</cp:lastModifiedBy>
  <cp:revision>1</cp:revision>
  <dcterms:created xsi:type="dcterms:W3CDTF">2024-07-22T14:18:00Z</dcterms:created>
  <dcterms:modified xsi:type="dcterms:W3CDTF">2024-07-22T14:20:00Z</dcterms:modified>
</cp:coreProperties>
</file>