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09.12.2024 N 862</w:t>
              <w:br/>
              <w:t xml:space="preserve"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w:br/>
              <w:t xml:space="preserve">(Зарегистрировано в Минюсте России 24.01.2025 N 81023)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24 января 2025 г. N 81023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9 декабря 2024 г. N 862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ДОШКОЛЬНОГО ОБРАЗОВАНИЯ,</w:t>
      </w:r>
    </w:p>
    <w:p>
      <w:pPr>
        <w:pStyle w:val="2"/>
        <w:jc w:val="center"/>
      </w:pPr>
      <w:r>
        <w:rPr>
          <w:sz w:val="20"/>
        </w:rPr>
        <w:t xml:space="preserve">В ДРУГИЕ ОРГАНИЗАЦИИ, ОСУЩЕСТВЛЯЮЩИЕ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СООТВЕТСТВУЮЩИХ 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пунктом 15 части 1</w:t>
        </w:r>
      </w:hyperlink>
      <w:r>
        <w:rPr>
          <w:sz w:val="20"/>
        </w:rPr>
        <w:t xml:space="preserve"> и </w:t>
      </w:r>
      <w:hyperlink w:history="0" r:id="rId8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9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подпунктами 4.2.15</w:t>
        </w:r>
      </w:hyperlink>
      <w:r>
        <w:rPr>
          <w:sz w:val="20"/>
        </w:rPr>
        <w:t xml:space="preserve"> - </w:t>
      </w:r>
      <w:hyperlink w:history="0" r:id="rId10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5.02.2025) {КонсультантПлюс}">
        <w:r>
          <w:rPr>
            <w:sz w:val="20"/>
            <w:color w:val="0000ff"/>
          </w:rPr>
          <w:t xml:space="preserve">4.2.17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7" w:tooltip="ПОРЯДОК И УСЛОВИЯ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обрнауки России от 28.12.2015 N 1527 (ред. от 25.06.2020)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02.02.2016 N 4094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28 декабря 2015 г. N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2 февраля 2016 г., регистрационный N 40944);</w:t>
      </w:r>
    </w:p>
    <w:p>
      <w:pPr>
        <w:pStyle w:val="0"/>
        <w:spacing w:before="200" w:line-rule="auto"/>
        <w:ind w:firstLine="540"/>
        <w:jc w:val="both"/>
      </w:pPr>
      <w:hyperlink w:history="0" r:id="rId12" w:tooltip="Приказ Минпросвещения России от 21.01.2019 N 3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21 января 2019 г. N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1527" (зарегистрирован Министерством юстиции Российской Федерации 14 февраля 2019 г., регистрационный N 53780);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25 июня 2020 г. N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1527" (зарегистрирован Министерством юстиции Российской Федерации 28 июля 2020 г., регистрационный N 59085).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2025 г. и действует до 1 сентября 2030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9 декабря 2024 г. N 862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 ИЗ ОДНОЙ</w:t>
      </w:r>
    </w:p>
    <w:p>
      <w:pPr>
        <w:pStyle w:val="2"/>
        <w:jc w:val="center"/>
      </w:pPr>
      <w:r>
        <w:rPr>
          <w:sz w:val="20"/>
        </w:rPr>
        <w:t xml:space="preserve">ОРГАНИЗАЦИИ, ОСУЩЕСТВЛЯЮЩЕЙ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ДОШКОЛЬНОГО ОБРАЗОВАНИЯ,</w:t>
      </w:r>
    </w:p>
    <w:p>
      <w:pPr>
        <w:pStyle w:val="2"/>
        <w:jc w:val="center"/>
      </w:pPr>
      <w:r>
        <w:rPr>
          <w:sz w:val="20"/>
        </w:rPr>
        <w:t xml:space="preserve">В ДРУГИЕ ОРГАНИЗАЦИИ, ОСУЩЕСТВЛЯЮЩИЕ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СООТВЕТСТВУЮЩИХ УРОВНЯ И НАПРАВЛЕННОСТИ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 инициативе родителей </w:t>
      </w:r>
      <w:hyperlink w:history="0" r:id="rId14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случае приостановления действия лицензии.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</w:t>
      </w:r>
      <w:hyperlink w:history="0" w:anchor="P48" w:tooltip="а) по инициативе родителей (законных представителей) обучающегося;">
        <w:r>
          <w:rPr>
            <w:sz w:val="20"/>
            <w:color w:val="0000ff"/>
          </w:rPr>
          <w:t xml:space="preserve">подпункте "а" пункта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Перевод обучающихся не зависит от периода (времени) учебного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Перевод обучающегося по инициативе его родителей</w:t>
      </w:r>
    </w:p>
    <w:p>
      <w:pPr>
        <w:pStyle w:val="2"/>
        <w:jc w:val="center"/>
      </w:pPr>
      <w:r>
        <w:rPr>
          <w:sz w:val="20"/>
        </w:rPr>
        <w:t xml:space="preserve">(законных представителей)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переводе в государственные или муниципальные принимающие организации родители (законные представители)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w:history="0" r:id="rId15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16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60136), от 4 октября 2021 г. N 686 (зарегистрирован Министерством юстиции Российской Федерации 11 ноября 2021 г., регистрационный N 65757) и от 23 января 2023 г. N 50 (зарегистрирован Министерством юстиции Российской Федерации 27 февраля 2023 г., регистрационный N 72449), действует до 28 июня 2026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переводе в частные принимающие организации родители (законные представители) обучающегося: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заявлении родителей </w:t>
      </w:r>
      <w:hyperlink w:history="0" r:id="rId17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обучающегося об отчислении в порядке перевода в принимающую организацию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направленность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Требование представления других документов в качестве основания для зачисления обучающегося в принимающую организацию в связи с его переводом из исходной организации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отсутствии в личном деле копий документов, необходимых для приема в соответствии с </w:t>
      </w:r>
      <w:hyperlink w:history="0" r:id="rId18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приема, принимающая организация вправе запросить такие документы у родителя (законного представителя).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 приеме (переводе)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9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>
      <w:pPr>
        <w:pStyle w:val="0"/>
        <w:jc w:val="both"/>
      </w:pPr>
      <w:r>
        <w:rPr>
          <w:sz w:val="20"/>
        </w:rPr>
      </w:r>
    </w:p>
    <w:bookmarkStart w:id="84" w:name="P84"/>
    <w:bookmarkEnd w:id="84"/>
    <w:p>
      <w:pPr>
        <w:pStyle w:val="2"/>
        <w:outlineLvl w:val="1"/>
        <w:jc w:val="center"/>
      </w:pPr>
      <w:r>
        <w:rPr>
          <w:sz w:val="20"/>
        </w:rPr>
        <w:t xml:space="preserve">III. Перевод обучающихся в случаях прекращения деятельности</w:t>
      </w:r>
    </w:p>
    <w:p>
      <w:pPr>
        <w:pStyle w:val="2"/>
        <w:jc w:val="center"/>
      </w:pPr>
      <w:r>
        <w:rPr>
          <w:sz w:val="20"/>
        </w:rPr>
        <w:t xml:space="preserve">исходной организации, аннулирования лицензии,</w:t>
      </w:r>
    </w:p>
    <w:p>
      <w:pPr>
        <w:pStyle w:val="2"/>
        <w:jc w:val="center"/>
      </w:pPr>
      <w:r>
        <w:rPr>
          <w:sz w:val="20"/>
        </w:rPr>
        <w:t xml:space="preserve">приостановления действия лицензии</w:t>
      </w:r>
    </w:p>
    <w:p>
      <w:pPr>
        <w:pStyle w:val="0"/>
        <w:jc w:val="both"/>
      </w:pPr>
      <w:r>
        <w:rPr>
          <w:sz w:val="20"/>
        </w:rPr>
      </w:r>
    </w:p>
    <w:bookmarkStart w:id="88" w:name="P88"/>
    <w:bookmarkEnd w:id="88"/>
    <w:p>
      <w:pPr>
        <w:pStyle w:val="0"/>
        <w:ind w:firstLine="540"/>
        <w:jc w:val="both"/>
      </w:pPr>
      <w:r>
        <w:rPr>
          <w:sz w:val="20"/>
        </w:rP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</w:t>
      </w:r>
      <w:hyperlink w:history="0" w:anchor="P51" w:tooltip="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подпункте &quot;а&quot; пункта 1 настоящего Порядка.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 с указанием сроков предоставления указанных согласий.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Исходная организация в случае прекращения своей деятельности уведомляет родителей </w:t>
      </w:r>
      <w:hyperlink w:history="0" r:id="rId2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обучающихся в письменной форме в течение пяти рабочих дней со дня издания распорядительного акта учредителя о прекращении деятельности исходной 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Учредитель, за исключением случая, указанного в </w:t>
      </w:r>
      <w:hyperlink w:history="0" w:anchor="P88" w:tooltip="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пунктом 2 настоящего Порядка с указанием сроков предоставления указанных согласий.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</w:t>
      </w:r>
      <w:hyperlink w:history="0" w:anchor="P96" w:tooltip="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">
        <w:r>
          <w:rPr>
            <w:sz w:val="20"/>
            <w:color w:val="0000ff"/>
          </w:rPr>
          <w:t xml:space="preserve">пункте 22</w:t>
        </w:r>
      </w:hyperlink>
      <w:r>
        <w:rPr>
          <w:sz w:val="20"/>
        </w:rPr>
        <w:t xml:space="preserve"> настоящего Порядка, обеспечивает перевод обучающихся в соответствии с </w:t>
      </w:r>
      <w:hyperlink w:history="0" w:anchor="P84" w:tooltip="III. Перевод обучающихся в случаях прекращения деятельности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настоящего Порядка в другие принимающие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 отказа родителей (законных представителей) обучающегося от предлагаемых в соответствии с </w:t>
      </w:r>
      <w:hyperlink w:history="0" w:anchor="P84" w:tooltip="III. Перевод обучающихся в случаях прекращения деятельности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1" w:tooltip="Федеральный закон от 29.12.2012 N 273-ФЗ (ред. от 28.12.2024) &quot;Об образовании в Российской Федерации&quot; {КонсультантПлюс}">
        <w:r>
          <w:rPr>
            <w:sz w:val="20"/>
            <w:color w:val="0000ff"/>
          </w:rPr>
          <w:t xml:space="preserve">Пункт 3 части 2 статьи 61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w:history="0" r:id="rId22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 и </w:t>
      </w:r>
      <w:hyperlink w:history="0" r:id="rId23" w:tooltip="Приказ Минпросвещения России от 15.05.2020 N 236 (ред. от 23.01.2023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(с изм. и доп., вступ. в силу с 01.04.2024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Порядка приема, а также в частные принимающие организации в порядке, установленном </w:t>
      </w:r>
      <w:hyperlink w:history="0" w:anchor="P64" w:tooltip="6. При переводе в частные принимающие организации родители (законные представители) обучающегося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случае, указанном в </w:t>
      </w:r>
      <w:hyperlink w:history="0" w:anchor="P95" w:tooltip="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">
        <w:r>
          <w:rPr>
            <w:sz w:val="20"/>
            <w:color w:val="0000ff"/>
          </w:rPr>
          <w:t xml:space="preserve">пункте 21</w:t>
        </w:r>
      </w:hyperlink>
      <w:r>
        <w:rPr>
          <w:sz w:val="20"/>
        </w:rP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09.12.2024 N 862</w:t>
            <w:br/>
            <w:t>"Об утверждении Порядка и условий осуществления перевода обучающихся из...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4980&amp;dst=230" TargetMode = "External"/>
	<Relationship Id="rId8" Type="http://schemas.openxmlformats.org/officeDocument/2006/relationships/hyperlink" Target="https://login.consultant.ru/link/?req=doc&amp;base=RZR&amp;n=494980&amp;dst=790" TargetMode = "External"/>
	<Relationship Id="rId9" Type="http://schemas.openxmlformats.org/officeDocument/2006/relationships/hyperlink" Target="https://login.consultant.ru/link/?req=doc&amp;base=RZR&amp;n=488562&amp;dst=29" TargetMode = "External"/>
	<Relationship Id="rId10" Type="http://schemas.openxmlformats.org/officeDocument/2006/relationships/hyperlink" Target="https://login.consultant.ru/link/?req=doc&amp;base=RZR&amp;n=488562&amp;dst=31" TargetMode = "External"/>
	<Relationship Id="rId11" Type="http://schemas.openxmlformats.org/officeDocument/2006/relationships/hyperlink" Target="https://login.consultant.ru/link/?req=doc&amp;base=RZR&amp;n=358480" TargetMode = "External"/>
	<Relationship Id="rId12" Type="http://schemas.openxmlformats.org/officeDocument/2006/relationships/hyperlink" Target="https://login.consultant.ru/link/?req=doc&amp;base=RZR&amp;n=318274" TargetMode = "External"/>
	<Relationship Id="rId13" Type="http://schemas.openxmlformats.org/officeDocument/2006/relationships/hyperlink" Target="https://login.consultant.ru/link/?req=doc&amp;base=RZR&amp;n=358441" TargetMode = "External"/>
	<Relationship Id="rId14" Type="http://schemas.openxmlformats.org/officeDocument/2006/relationships/hyperlink" Target="https://login.consultant.ru/link/?req=doc&amp;base=RZR&amp;n=99661&amp;dst=100004" TargetMode = "External"/>
	<Relationship Id="rId15" Type="http://schemas.openxmlformats.org/officeDocument/2006/relationships/hyperlink" Target="https://login.consultant.ru/link/?req=doc&amp;base=RZR&amp;n=460098&amp;dst=100040" TargetMode = "External"/>
	<Relationship Id="rId16" Type="http://schemas.openxmlformats.org/officeDocument/2006/relationships/hyperlink" Target="https://login.consultant.ru/link/?req=doc&amp;base=RZR&amp;n=460098&amp;dst=100054" TargetMode = "External"/>
	<Relationship Id="rId17" Type="http://schemas.openxmlformats.org/officeDocument/2006/relationships/hyperlink" Target="https://login.consultant.ru/link/?req=doc&amp;base=RZR&amp;n=99661&amp;dst=100004" TargetMode = "External"/>
	<Relationship Id="rId18" Type="http://schemas.openxmlformats.org/officeDocument/2006/relationships/hyperlink" Target="https://login.consultant.ru/link/?req=doc&amp;base=RZR&amp;n=460098&amp;dst=100013" TargetMode = "External"/>
	<Relationship Id="rId19" Type="http://schemas.openxmlformats.org/officeDocument/2006/relationships/hyperlink" Target="https://login.consultant.ru/link/?req=doc&amp;base=RZR&amp;n=494980&amp;dst=153" TargetMode = "External"/>
	<Relationship Id="rId20" Type="http://schemas.openxmlformats.org/officeDocument/2006/relationships/hyperlink" Target="https://login.consultant.ru/link/?req=doc&amp;base=RZR&amp;n=99661&amp;dst=100004" TargetMode = "External"/>
	<Relationship Id="rId21" Type="http://schemas.openxmlformats.org/officeDocument/2006/relationships/hyperlink" Target="https://login.consultant.ru/link/?req=doc&amp;base=RZR&amp;n=494980&amp;dst=100859" TargetMode = "External"/>
	<Relationship Id="rId22" Type="http://schemas.openxmlformats.org/officeDocument/2006/relationships/hyperlink" Target="https://login.consultant.ru/link/?req=doc&amp;base=RZR&amp;n=460098&amp;dst=100040" TargetMode = "External"/>
	<Relationship Id="rId23" Type="http://schemas.openxmlformats.org/officeDocument/2006/relationships/hyperlink" Target="https://login.consultant.ru/link/?req=doc&amp;base=RZR&amp;n=460098&amp;dst=10005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09.12.2024 N 862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24.01.2025 N 81023)</dc:title>
  <dcterms:created xsi:type="dcterms:W3CDTF">2025-02-21T06:50:29Z</dcterms:created>
</cp:coreProperties>
</file>