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Минобрнауки России от 23.06.2014 N 685</w:t>
              <w:br/>
              <w:t xml:space="preserve">(ред. от 14.04.2023)</w:t>
              <w:br/>
              <w:t xml:space="preserve">"Об утверждении Порядка выдачи медали "За особые успехи в учении"</w:t>
              <w:br/>
              <w:t xml:space="preserve">(Зарегистрировано в Минюсте России 07.07.2014 N 32997)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31.05.2023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7 июля 2014 г. N 32997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ОБРАЗОВАНИЯ И НАУКИ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23 июня 2014 г. N 685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ВЫДАЧИ МЕДАЛИ "ЗА ОСОБЫЕ УСПЕХИ В УЧЕНИИ"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просвещения России от 14.04.2023 N 270 &quot;О внесении изменений в Порядок выдачи медали &quot;За особые успехи в учении&quot;, утвержденный приказом Министерства образования и науки Российской Федерации от 23 июня 2014 г. N 685&quot; (Зарегистрировано в Минюсте России 26.05.2023 N 73497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14.04.2023 N 270,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 изм., внесенными Приказами Минпросвещения России от 11.06.2020 </w:t>
            </w:r>
            <w:hyperlink w:history="0" r:id="rId8" w:tooltip="Приказ Минпросвещения России от 11.06.2020 N 296 &quot;Об особенностях выдачи медали &quot;За особые успехи в учении&quot; в 2020 году&quot; (Зарегистрировано в Минюсте России 11.06.2020 N 58630) {КонсультантПлюс}">
              <w:r>
                <w:rPr>
                  <w:sz w:val="20"/>
                  <w:color w:val="0000ff"/>
                </w:rPr>
                <w:t xml:space="preserve">N 296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22.03.2021 </w:t>
            </w:r>
            <w:hyperlink w:history="0" r:id="rId9" w:tooltip="Приказ Минпросвещения России от 22.03.2021 N 114 &quot;Об особенностях выдачи медали &quot;За особые успехи в учении&quot; в 2021 году&quot; (Зарегистрировано в Минюсте России 09.04.2021 N 63046) {КонсультантПлюс}">
              <w:r>
                <w:rPr>
                  <w:sz w:val="20"/>
                  <w:color w:val="0000ff"/>
                </w:rPr>
                <w:t xml:space="preserve">N 114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0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частью 10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2878, ст. 3462; N 30, ст. 4036; N 48, ст. 6165; 2014, N 6, ст. 562, ст. 566; N 19, ст. 2289; N 22, ст. 2769; N 23, ст. 2933)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Утвердить прилагаемый </w:t>
      </w:r>
      <w:hyperlink w:history="0" w:anchor="P33" w:tooltip="ПОРЯДОК ВЫДАЧИ МЕДАЛИ &quot;ЗА ОСОБЫЕ УСПЕХИ В УЧЕНИИ&quot;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выдачи медали "За особые успехи в учении".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Д.В.ЛИВАНОВ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приказом Министерства образования</w:t>
      </w:r>
    </w:p>
    <w:p>
      <w:pPr>
        <w:pStyle w:val="0"/>
        <w:jc w:val="right"/>
      </w:pPr>
      <w:r>
        <w:rPr>
          <w:sz w:val="20"/>
        </w:rPr>
        <w:t xml:space="preserve">и науки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от 23 июня 2014 г. N 685</w:t>
      </w:r>
    </w:p>
    <w:p>
      <w:pPr>
        <w:pStyle w:val="0"/>
        <w:jc w:val="center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 ВЫДАЧИ МЕДАЛИ "ЗА ОСОБЫЕ УСПЕХИ В УЧЕНИИ"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1" w:tooltip="Приказ Минпросвещения России от 14.04.2023 N 270 &quot;О внесении изменений в Порядок выдачи медали &quot;За особые успехи в учении&quot;, утвержденный приказом Министерства образования и науки Российской Федерации от 23 июня 2014 г. N 685&quot; (Зарегистрировано в Минюсте России 26.05.2023 N 73497) ------------ Не вступил в силу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14.04.2023 N 270)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определяет правила выдачи медали "За особые успехи в учении" (далее - медаль), </w:t>
      </w:r>
      <w:hyperlink w:history="0" r:id="rId12" w:tooltip="Приказ Минпросвещения России от 16.09.2020 N 499 &quot;Об утверждении образца и описания медали &quot;За особые успехи в учении&quot; (Зарегистрировано в Минюсте России 20.10.2020 N 60480) {КонсультантПлюс}">
        <w:r>
          <w:rPr>
            <w:sz w:val="20"/>
            <w:color w:val="0000ff"/>
          </w:rPr>
          <w:t xml:space="preserve">образец</w:t>
        </w:r>
      </w:hyperlink>
      <w:r>
        <w:rPr>
          <w:sz w:val="20"/>
        </w:rPr>
        <w:t xml:space="preserve"> которой утверждается Министерством образования и науки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3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 10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2878, ст. 3462; N 30, ст. 4036; N 48, ст. 6165; 2014, N 6, ст. 562, ст. 566; N 19, ст. 2289; N 22, ст. 2769; N 23, ст. 2933).</w:t>
      </w:r>
    </w:p>
    <w:p>
      <w:pPr>
        <w:pStyle w:val="0"/>
        <w:ind w:firstLine="54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2021 году медаль вручается лицам, определенным </w:t>
            </w:r>
            <w:hyperlink w:history="0" r:id="rId14" w:tooltip="Приказ Минпросвещения России от 22.03.2021 N 114 &quot;Об особенностях выдачи медали &quot;За особые успехи в учении&quot; в 2021 году&quot; (Зарегистрировано в Минюсте России 09.04.2021 N 63046) {КонсультантПлюс}">
              <w:r>
                <w:rPr>
                  <w:sz w:val="20"/>
                  <w:color w:val="0000ff"/>
                </w:rPr>
                <w:t xml:space="preserve">Приказом</w:t>
              </w:r>
            </w:hyperlink>
            <w:r>
              <w:rPr>
                <w:sz w:val="20"/>
                <w:color w:val="392c69"/>
              </w:rPr>
              <w:t xml:space="preserve"> Минпросвещения России от 22.03.2021 N 114. Данный порядок в этой части </w:t>
            </w:r>
            <w:hyperlink w:history="0" r:id="rId15" w:tooltip="Приказ Минпросвещения России от 22.03.2021 N 114 &quot;Об особенностях выдачи медали &quot;За особые успехи в учении&quot; в 2021 году&quot; (Зарегистрировано в Минюсте России 09.04.2021 N 63046) {КонсультантПлюс}">
              <w:r>
                <w:rPr>
                  <w:sz w:val="20"/>
                  <w:color w:val="0000ff"/>
                </w:rPr>
                <w:t xml:space="preserve">не применяется</w:t>
              </w:r>
            </w:hyperlink>
            <w:r>
              <w:rPr>
                <w:sz w:val="20"/>
                <w:color w:val="392c69"/>
              </w:rPr>
              <w:t xml:space="preserve">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Медаль вручается лицам, завершившим освоение образовательных программ среднего общего образования (далее - выпускники), успешно прошедшим государственную итоговую аттестацию и имеющим итоговые оценки успеваемости "отлично" по всем учебным предметам, изучавшимся в соответствии с учебным планом, организациями, осуществляющими образовательную деятельность, в которых они проходили государственную итоговую аттестацию, за исключением случаев, указанных в </w:t>
      </w:r>
      <w:hyperlink w:history="0" w:anchor="P49" w:tooltip="2(1). В 2023 году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...">
        <w:r>
          <w:rPr>
            <w:sz w:val="20"/>
            <w:color w:val="0000ff"/>
          </w:rPr>
          <w:t xml:space="preserve">пункте 2(1)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риказ Минпросвещения России от 14.04.2023 N 270 &quot;О внесении изменений в Порядок выдачи медали &quot;За особые успехи в учении&quot;, утвержденный приказом Министерства образования и науки Российской Федерации от 23 июня 2014 г. N 685&quot; (Зарегистрировано в Минюсте России 26.05.2023 N 73497) ------------ Не вступил в силу {КонсультантПлюс}">
        <w:r>
          <w:rPr>
            <w:sz w:val="20"/>
            <w:color w:val="0000ff"/>
          </w:rPr>
          <w:t xml:space="preserve">Приказа</w:t>
        </w:r>
      </w:hyperlink>
      <w:r>
        <w:rPr>
          <w:sz w:val="20"/>
        </w:rPr>
        <w:t xml:space="preserve"> Минпросвещения России от 14.04.2023 N 270)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Медаль вручается выпускникам в торжественной обстановке одновременно с </w:t>
      </w:r>
      <w:hyperlink w:history="0" r:id="rId17" w:tooltip="Приказ Минпросвещения России от 05.10.2020 N 546 (ред. от 22.02.2023) &quot;Об утверждении Порядка заполнения, учета и выдачи аттестатов об основном общем и среднем общем образовании и их дубликатов&quot; (Зарегистрировано в Минюсте России 22.12.2020 N 61709) {КонсультантПлюс}">
        <w:r>
          <w:rPr>
            <w:sz w:val="20"/>
            <w:color w:val="0000ff"/>
          </w:rPr>
          <w:t xml:space="preserve">выдачей</w:t>
        </w:r>
      </w:hyperlink>
      <w:r>
        <w:rPr>
          <w:sz w:val="20"/>
        </w:rPr>
        <w:t xml:space="preserve"> аттестата о среднем общем образовании с отличием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В 2014 году лицам, имеющим право на получение медали "За особые успехи в учении" в соответствии с </w:t>
      </w:r>
      <w:hyperlink w:history="0" r:id="rId18" w:tooltip="Федеральный закон от 29.12.2012 N 273-ФЗ (ред. от 17.02.2023) &quot;Об образовании в Российской Федерации&quot; (с изм. и доп., вступ. в силу с 28.02.2023) {КонсультантПлюс}">
        <w:r>
          <w:rPr>
            <w:sz w:val="20"/>
            <w:color w:val="0000ff"/>
          </w:rPr>
          <w:t xml:space="preserve">частью 10 статьи 34</w:t>
        </w:r>
      </w:hyperlink>
      <w:r>
        <w:rPr>
          <w:sz w:val="20"/>
        </w:rPr>
        <w:t xml:space="preserve"> Федерального закона от 29 декабря 2012 г. N 273-ФЗ "Об образовании в Российской Федерации", указанная медаль вручается не позднее 1 октября 2014 г. (</w:t>
      </w:r>
      <w:hyperlink w:history="0" r:id="rId19" w:tooltip="Федеральный закон от 27.05.2014 N 135-ФЗ &quot;О внесении изменений в статьи 28 и 34 Федерального закона &quot;Об образовании в Российской Федерации&quot; {КонсультантПлюс}">
        <w:r>
          <w:rPr>
            <w:sz w:val="20"/>
            <w:color w:val="0000ff"/>
          </w:rPr>
          <w:t xml:space="preserve">статья 2</w:t>
        </w:r>
      </w:hyperlink>
      <w:r>
        <w:rPr>
          <w:sz w:val="20"/>
        </w:rPr>
        <w:t xml:space="preserve"> Федерального закона от 27 мая 2014 г. N 135-ФЗ "О внесении изменений в статьи 28 и 34 Федерального закона "Об образовании в Российской Федерации" (Собрание законодательства Российской Федерации, 2014, N 22, ст. 2769).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49" w:name="P49"/>
    <w:bookmarkEnd w:id="49"/>
    <w:p>
      <w:pPr>
        <w:pStyle w:val="0"/>
        <w:ind w:firstLine="540"/>
        <w:jc w:val="both"/>
      </w:pPr>
      <w:r>
        <w:rPr>
          <w:sz w:val="20"/>
        </w:rPr>
        <w:t xml:space="preserve">2(1). В 2023 году лицам,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 и Херсонской области, или обучавшимся в организациях, осуществляющих образовательную деятельность, расположенных на территориях Донецкой Народной Республики, Луганской Народной Республики, Запорожской области, Херсонской области, и принятым начиная с 2021/22 учебного года на обучение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расположенные на территории Российской Федерации (за исключением территорий Донецкой Народной Республики, Луганской Народной Республики, Запорожской области и Херсонской области со дня их принятия в Российскую Федерацию), и завершившим обучение по образовательным программам среднего общего образования, медаль вручается при наличии у указанных лиц итоговых отметок "отлично" по всем учебным предметам учебного плана, изучавшимся на уровне среднего общего образования в 2022/23 учебном году.</w:t>
      </w:r>
    </w:p>
    <w:p>
      <w:pPr>
        <w:pStyle w:val="0"/>
        <w:jc w:val="both"/>
      </w:pPr>
      <w:r>
        <w:rPr>
          <w:sz w:val="20"/>
        </w:rPr>
        <w:t xml:space="preserve">(п. 2(1) введен </w:t>
      </w:r>
      <w:hyperlink w:history="0" r:id="rId20" w:tooltip="Приказ Минпросвещения России от 14.04.2023 N 270 &quot;О внесении изменений в Порядок выдачи медали &quot;За особые успехи в учении&quot;, утвержденный приказом Министерства образования и науки Российской Федерации от 23 июня 2014 г. N 685&quot; (Зарегистрировано в Минюсте России 26.05.2023 N 73497) ------------ Не вступил в силу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Минпросвещения России от 14.04.2023 N 270)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О выдаче медали делается соответствующая запись в книге регистрации выданных медалей, которая ведется в организации, осуществляющей образовательную деятельность.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Медаль выдается выпускнику лично или другому лицу при предъявлении им </w:t>
      </w:r>
      <w:hyperlink w:history="0" r:id="rId21" w:tooltip="Справочная информация: &quot;Документы, удостоверяющие личность&quot; (Материал подготовлен специалистами КонсультантПлюс) {КонсультантПлюс}">
        <w:r>
          <w:rPr>
            <w:sz w:val="20"/>
            <w:color w:val="0000ff"/>
          </w:rPr>
          <w:t xml:space="preserve">документа</w:t>
        </w:r>
      </w:hyperlink>
      <w:r>
        <w:rPr>
          <w:sz w:val="20"/>
        </w:rPr>
        <w:t xml:space="preserve">, удостоверяющего личность, и оформленной в установленном </w:t>
      </w:r>
      <w:hyperlink w:history="0" r:id="rId22" w:tooltip="&quot;Гражданский кодекс Российской Федерации (часть первая)&quot; от 30.11.1994 N 51-ФЗ (ред. от 14.04.2023, с изм. от 16.05.2023) (с изм. и доп., вступ. в силу с 28.04.2023) {КонсультантПлюс}">
        <w:r>
          <w:rPr>
            <w:sz w:val="20"/>
            <w:color w:val="0000ff"/>
          </w:rPr>
          <w:t xml:space="preserve">порядке</w:t>
        </w:r>
      </w:hyperlink>
      <w:r>
        <w:rPr>
          <w:sz w:val="20"/>
        </w:rPr>
        <w:t xml:space="preserve"> доверенности, выданной указанному лицу выпускником, или по заявлению выпускника направляется в его адрес через операторов почтовой связи общего пользования заказным почтовым отправлением с уведомлением о вручении. Доверенность и (или) заявление, по которым была выдана (направлена) медаль, хранятся в личном деле выпускника.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При утрате медали дубликат не выдается.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Минобрнауки России от 23.06.2014 N 685</w:t>
            <w:br/>
            <w:t>(ред. от 14.04.2023)</w:t>
            <w:br/>
            <w:t>"Об утверждении Порядка выдачи медали "За особые успе...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31.05.2023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424C4CB9836377ECD02D9A792FD87559088C54702FFA3522251927FEBEBF62A00578F4248F46EAB2AF530DCD3D9FF70636493B195E15F50A7vAG" TargetMode = "External"/>
	<Relationship Id="rId8" Type="http://schemas.openxmlformats.org/officeDocument/2006/relationships/hyperlink" Target="consultantplus://offline/ref=F424C4CB9836377ECD02D9A792FD87559789C94F05FEA3522251927FEBEBF62A00578F4248F46EAB24F530DCD3D9FF70636493B195E15F50A7vAG" TargetMode = "External"/>
	<Relationship Id="rId9" Type="http://schemas.openxmlformats.org/officeDocument/2006/relationships/hyperlink" Target="consultantplus://offline/ref=F424C4CB9836377ECD02D9A792FD87559784CC4E06FBA3522251927FEBEBF62A00578F4248F46EAB2BF530DCD3D9FF70636493B195E15F50A7vAG" TargetMode = "External"/>
	<Relationship Id="rId10" Type="http://schemas.openxmlformats.org/officeDocument/2006/relationships/hyperlink" Target="consultantplus://offline/ref=F424C4CB9836377ECD02D9A792FD87559088CD4702FBA3522251927FEBEBF62A00578F4149FF3AFA68AB698E9692F2767C7893B6A8v8G" TargetMode = "External"/>
	<Relationship Id="rId11" Type="http://schemas.openxmlformats.org/officeDocument/2006/relationships/hyperlink" Target="consultantplus://offline/ref=F424C4CB9836377ECD02D9A792FD87559088C54702FFA3522251927FEBEBF62A00578F4248F46EAB2AF530DCD3D9FF70636493B195E15F50A7vAG" TargetMode = "External"/>
	<Relationship Id="rId12" Type="http://schemas.openxmlformats.org/officeDocument/2006/relationships/hyperlink" Target="consultantplus://offline/ref=F424C4CB9836377ECD02D9A792FD8755978AC84105FBA3522251927FEBEBF62A00578F4248F46EAA2FF530DCD3D9FF70636493B195E15F50A7vAG" TargetMode = "External"/>
	<Relationship Id="rId13" Type="http://schemas.openxmlformats.org/officeDocument/2006/relationships/hyperlink" Target="consultantplus://offline/ref=F424C4CB9836377ECD02D9A792FD87559088CD4702FBA3522251927FEBEBF62A00578F4149FF3AFA68AB698E9692F2767C7893B6A8v8G" TargetMode = "External"/>
	<Relationship Id="rId14" Type="http://schemas.openxmlformats.org/officeDocument/2006/relationships/hyperlink" Target="consultantplus://offline/ref=F424C4CB9836377ECD02D9A792FD87559784CC4E06FBA3522251927FEBEBF62A00578F4248F46EAB24F530DCD3D9FF70636493B195E15F50A7vAG" TargetMode = "External"/>
	<Relationship Id="rId15" Type="http://schemas.openxmlformats.org/officeDocument/2006/relationships/hyperlink" Target="consultantplus://offline/ref=F424C4CB9836377ECD02D9A792FD87559784CC4E06FBA3522251927FEBEBF62A00578F4248F46EAB2BF530DCD3D9FF70636493B195E15F50A7vAG" TargetMode = "External"/>
	<Relationship Id="rId16" Type="http://schemas.openxmlformats.org/officeDocument/2006/relationships/hyperlink" Target="consultantplus://offline/ref=F424C4CB9836377ECD02D9A792FD87559088C54702FFA3522251927FEBEBF62A00578F4248F46EAA2CF530DCD3D9FF70636493B195E15F50A7vAG" TargetMode = "External"/>
	<Relationship Id="rId17" Type="http://schemas.openxmlformats.org/officeDocument/2006/relationships/hyperlink" Target="consultantplus://offline/ref=F424C4CB9836377ECD02D9A792FD87559088CF4F08FDA3522251927FEBEBF62A00578F4248F46FA928F530DCD3D9FF70636493B195E15F50A7vAG" TargetMode = "External"/>
	<Relationship Id="rId18" Type="http://schemas.openxmlformats.org/officeDocument/2006/relationships/hyperlink" Target="consultantplus://offline/ref=F424C4CB9836377ECD02D9A792FD87559088CD4702FBA3522251927FEBEBF62A00578F4149FF3AFA68AB698E9692F2767C7893B6A8v8G" TargetMode = "External"/>
	<Relationship Id="rId19" Type="http://schemas.openxmlformats.org/officeDocument/2006/relationships/hyperlink" Target="consultantplus://offline/ref=F424C4CB9836377ECD02D9A792FD8755958ACE4201F8A3522251927FEBEBF62A00578F4248F46EAA2BF530DCD3D9FF70636493B195E15F50A7vAG" TargetMode = "External"/>
	<Relationship Id="rId20" Type="http://schemas.openxmlformats.org/officeDocument/2006/relationships/hyperlink" Target="consultantplus://offline/ref=F424C4CB9836377ECD02D9A792FD87559088C54702FFA3522251927FEBEBF62A00578F4248F46EAA2DF530DCD3D9FF70636493B195E15F50A7vAG" TargetMode = "External"/>
	<Relationship Id="rId21" Type="http://schemas.openxmlformats.org/officeDocument/2006/relationships/hyperlink" Target="consultantplus://offline/ref=F424C4CB9836377ECD02D9A792FD87559588C44504FFA3522251927FEBEBF62A1257D74E4BF570AB29E0668D95A8vFG" TargetMode = "External"/>
	<Relationship Id="rId22" Type="http://schemas.openxmlformats.org/officeDocument/2006/relationships/hyperlink" Target="consultantplus://offline/ref=F424C4CB9836377ECD02D9A792FD8755908FC54307FAA3522251927FEBEBF62A00578F474EF165FF7DBA3180948DEC73676491B489AEv0G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23.06.2014 N 685
(ред. от 14.04.2023)
"Об утверждении Порядка выдачи медали "За особые успехи в учении"
(Зарегистрировано в Минюсте России 07.07.2014 N 32997)</dc:title>
  <dcterms:created xsi:type="dcterms:W3CDTF">2023-05-31T06:46:58Z</dcterms:created>
</cp:coreProperties>
</file>