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01D8" w14:textId="73288825" w:rsidR="000D0E09" w:rsidRDefault="000D0E09" w:rsidP="000D0E09">
      <w:pPr>
        <w:jc w:val="center"/>
        <w:rPr>
          <w:sz w:val="28"/>
          <w:szCs w:val="28"/>
        </w:rPr>
      </w:pPr>
      <w:r w:rsidRPr="00184326">
        <w:rPr>
          <w:noProof/>
        </w:rPr>
        <w:drawing>
          <wp:inline distT="0" distB="0" distL="0" distR="0" wp14:anchorId="12FD9035" wp14:editId="519F9BCA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D84FA" w14:textId="77777777" w:rsidR="000D0E09" w:rsidRPr="00210BAC" w:rsidRDefault="000D0E09" w:rsidP="000D0E09">
      <w:pPr>
        <w:contextualSpacing/>
        <w:rPr>
          <w:sz w:val="16"/>
          <w:szCs w:val="16"/>
        </w:rPr>
      </w:pPr>
    </w:p>
    <w:p w14:paraId="6EC32590" w14:textId="77777777" w:rsidR="000D0E09" w:rsidRPr="00210BAC" w:rsidRDefault="000D0E09" w:rsidP="000D0E09">
      <w:pPr>
        <w:contextualSpacing/>
        <w:jc w:val="center"/>
        <w:rPr>
          <w:b/>
          <w:bCs/>
          <w:sz w:val="28"/>
          <w:szCs w:val="28"/>
        </w:rPr>
      </w:pPr>
      <w:r w:rsidRPr="00210BAC">
        <w:rPr>
          <w:b/>
          <w:bCs/>
          <w:sz w:val="28"/>
          <w:szCs w:val="28"/>
        </w:rPr>
        <w:t>ДЕПАРТАМЕНТ СМОЛЕНСКОЙ ОБЛАСТИ</w:t>
      </w:r>
    </w:p>
    <w:p w14:paraId="4F84EEBC" w14:textId="77777777" w:rsidR="000D0E09" w:rsidRPr="00210BAC" w:rsidRDefault="000D0E09" w:rsidP="000D0E0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ОБРАЗОВАНИЮ И НАУКЕ</w:t>
      </w:r>
    </w:p>
    <w:p w14:paraId="39C79204" w14:textId="77777777" w:rsidR="000D0E09" w:rsidRPr="00210BAC" w:rsidRDefault="000D0E09" w:rsidP="000D0E09">
      <w:pPr>
        <w:contextualSpacing/>
        <w:jc w:val="center"/>
        <w:rPr>
          <w:b/>
          <w:bCs/>
          <w:sz w:val="12"/>
          <w:szCs w:val="12"/>
        </w:rPr>
      </w:pPr>
      <w:r w:rsidRPr="00210BAC">
        <w:rPr>
          <w:b/>
          <w:bCs/>
          <w:sz w:val="12"/>
          <w:szCs w:val="12"/>
        </w:rPr>
        <w:t>__________________________________________________________________________________________________________________</w:t>
      </w:r>
    </w:p>
    <w:p w14:paraId="383976A0" w14:textId="77777777" w:rsidR="000D0E09" w:rsidRPr="00210BAC" w:rsidRDefault="000D0E09" w:rsidP="000D0E09">
      <w:pPr>
        <w:contextualSpacing/>
        <w:jc w:val="center"/>
        <w:rPr>
          <w:b/>
          <w:bCs/>
          <w:sz w:val="12"/>
          <w:szCs w:val="12"/>
        </w:rPr>
      </w:pPr>
    </w:p>
    <w:p w14:paraId="0F88A36E" w14:textId="1FD33547" w:rsidR="000D0E09" w:rsidRPr="00210BAC" w:rsidRDefault="000D0E09" w:rsidP="000D0E09">
      <w:pPr>
        <w:contextualSpacing/>
        <w:jc w:val="center"/>
        <w:rPr>
          <w:b/>
          <w:bCs/>
          <w:spacing w:val="40"/>
        </w:rPr>
      </w:pPr>
      <w:r>
        <w:rPr>
          <w:b/>
          <w:bCs/>
          <w:spacing w:val="40"/>
        </w:rPr>
        <w:t xml:space="preserve">УПРАВЛЕНИЕ ПО НАДЗОРУ И КОНТРОЛЮ В СФЕРЕ ОБРАЗОВАНИЯ </w:t>
      </w:r>
    </w:p>
    <w:p w14:paraId="07F27B7F" w14:textId="56F9932A" w:rsidR="000D0E09" w:rsidRPr="00210BAC" w:rsidRDefault="000D0E09" w:rsidP="000D0E09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111920" wp14:editId="19B52FDB">
                <wp:simplePos x="0" y="0"/>
                <wp:positionH relativeFrom="column">
                  <wp:posOffset>0</wp:posOffset>
                </wp:positionH>
                <wp:positionV relativeFrom="paragraph">
                  <wp:posOffset>128269</wp:posOffset>
                </wp:positionV>
                <wp:extent cx="6400800" cy="0"/>
                <wp:effectExtent l="0" t="1905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3EE27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1pt" to="7in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" strokeweight="3pt">
                <v:stroke linestyle="thickThin"/>
              </v:line>
            </w:pict>
          </mc:Fallback>
        </mc:AlternateContent>
      </w:r>
    </w:p>
    <w:p w14:paraId="2FF53FB2" w14:textId="6E995F03" w:rsidR="00F45364" w:rsidRDefault="00F45364" w:rsidP="000D0E09">
      <w:pPr>
        <w:tabs>
          <w:tab w:val="left" w:pos="7635"/>
        </w:tabs>
        <w:jc w:val="both"/>
        <w:rPr>
          <w:sz w:val="28"/>
          <w:szCs w:val="28"/>
        </w:rPr>
      </w:pPr>
    </w:p>
    <w:p w14:paraId="0CDEDDA5" w14:textId="5CE9B79D" w:rsidR="00F45364" w:rsidRDefault="00F45364" w:rsidP="000D0E09">
      <w:pPr>
        <w:tabs>
          <w:tab w:val="left" w:pos="7635"/>
        </w:tabs>
        <w:jc w:val="both"/>
        <w:rPr>
          <w:sz w:val="28"/>
          <w:szCs w:val="28"/>
        </w:rPr>
      </w:pPr>
    </w:p>
    <w:p w14:paraId="0D35F67A" w14:textId="2B6C0578" w:rsidR="00F45364" w:rsidRDefault="00D643D7" w:rsidP="00D643D7">
      <w:pPr>
        <w:tabs>
          <w:tab w:val="left" w:pos="7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Информационно-разъяснительное письмо </w:t>
      </w:r>
    </w:p>
    <w:p w14:paraId="503766EF" w14:textId="7874BEF4" w:rsidR="00F45364" w:rsidRDefault="00F45364" w:rsidP="000D0E09">
      <w:pPr>
        <w:tabs>
          <w:tab w:val="left" w:pos="7635"/>
        </w:tabs>
        <w:jc w:val="both"/>
        <w:rPr>
          <w:sz w:val="28"/>
          <w:szCs w:val="28"/>
        </w:rPr>
      </w:pPr>
    </w:p>
    <w:p w14:paraId="31CE9891" w14:textId="5DBFCB51" w:rsidR="00F45364" w:rsidRDefault="00F45364" w:rsidP="000D0E09">
      <w:pPr>
        <w:tabs>
          <w:tab w:val="left" w:pos="7635"/>
        </w:tabs>
        <w:jc w:val="both"/>
        <w:rPr>
          <w:sz w:val="28"/>
          <w:szCs w:val="28"/>
        </w:rPr>
      </w:pPr>
    </w:p>
    <w:p w14:paraId="3E368539" w14:textId="77777777" w:rsidR="00C70942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F1D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F7F1D">
        <w:rPr>
          <w:rFonts w:ascii="Times New Roman" w:hAnsi="Times New Roman" w:cs="Times New Roman"/>
          <w:sz w:val="28"/>
          <w:szCs w:val="28"/>
          <w:lang w:eastAsia="ru-RU"/>
        </w:rPr>
        <w:t>росвещения Российской Федерации разработаны Методические рекомендации по обеспечению возможности освоения основных образовательных программ обучающимися 5-11 классов по индивидуальному учебному плану (письмо Мин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истерства </w:t>
      </w:r>
      <w:r w:rsidRPr="006F7F1D">
        <w:rPr>
          <w:rFonts w:ascii="Times New Roman" w:hAnsi="Times New Roman" w:cs="Times New Roman"/>
          <w:sz w:val="28"/>
          <w:szCs w:val="28"/>
          <w:lang w:eastAsia="ru-RU"/>
        </w:rPr>
        <w:t>просвещения 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сийской Федерации</w:t>
      </w:r>
      <w:r w:rsidRPr="006F7F1D">
        <w:rPr>
          <w:rFonts w:ascii="Times New Roman" w:hAnsi="Times New Roman" w:cs="Times New Roman"/>
          <w:sz w:val="28"/>
          <w:szCs w:val="28"/>
          <w:lang w:eastAsia="ru-RU"/>
        </w:rPr>
        <w:t xml:space="preserve"> от 26.02.2021 № 03-205).</w:t>
      </w:r>
    </w:p>
    <w:p w14:paraId="4CA1A8E2" w14:textId="77777777" w:rsidR="00C70942" w:rsidRPr="006F7F1D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F1D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по надзору и контролю в сфере образования Департамента Смоленской области по образованию и науке по вопросу организации обучения по индивидуальному учебному плану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ИУ</w:t>
      </w:r>
      <w:r w:rsidRPr="006F7F1D">
        <w:rPr>
          <w:rFonts w:ascii="Times New Roman" w:hAnsi="Times New Roman" w:cs="Times New Roman"/>
          <w:sz w:val="28"/>
          <w:szCs w:val="28"/>
          <w:lang w:eastAsia="ru-RU"/>
        </w:rPr>
        <w:t>П) разъясняет следующее.</w:t>
      </w:r>
    </w:p>
    <w:p w14:paraId="70D8C362" w14:textId="77777777" w:rsidR="00C70942" w:rsidRPr="004B485B" w:rsidRDefault="00C70942" w:rsidP="00C70942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 обеспечением разработки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ИУ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П являются:</w:t>
      </w:r>
    </w:p>
    <w:p w14:paraId="46CC8C46" w14:textId="4FCC9678" w:rsidR="00C70942" w:rsidRPr="00FD434A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34A">
        <w:rPr>
          <w:rFonts w:ascii="Times New Roman" w:hAnsi="Times New Roman" w:cs="Times New Roman"/>
          <w:sz w:val="28"/>
          <w:szCs w:val="28"/>
          <w:lang w:eastAsia="ru-RU"/>
        </w:rPr>
        <w:t xml:space="preserve">- Федеральный закон от 29.12.2012 № 273-ФЗ «Об образовании в Российской Федерации»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FD434A">
        <w:rPr>
          <w:rFonts w:ascii="Times New Roman" w:hAnsi="Times New Roman" w:cs="Times New Roman"/>
          <w:sz w:val="28"/>
          <w:szCs w:val="28"/>
          <w:lang w:eastAsia="ru-RU"/>
        </w:rPr>
        <w:t>Закон об образовании);</w:t>
      </w:r>
    </w:p>
    <w:p w14:paraId="302E3511" w14:textId="77777777" w:rsidR="00C70942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 от 30</w:t>
      </w:r>
      <w:r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1150">
        <w:rPr>
          <w:rFonts w:ascii="Times New Roman" w:hAnsi="Times New Roman" w:cs="Times New Roman"/>
          <w:sz w:val="28"/>
          <w:szCs w:val="28"/>
          <w:lang w:eastAsia="ru-RU"/>
        </w:rPr>
        <w:t>№ 845/369 «</w:t>
      </w:r>
      <w:r w:rsidRPr="00031150">
        <w:rPr>
          <w:rFonts w:ascii="Times New Roman" w:hAnsi="Times New Roman" w:cs="Times New Roman"/>
          <w:sz w:val="28"/>
          <w:szCs w:val="28"/>
        </w:rPr>
        <w:t>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14:paraId="77B6ACA2" w14:textId="3B6673E3" w:rsidR="00C70942" w:rsidRPr="000C2AE7" w:rsidRDefault="00C70942" w:rsidP="00C7094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 </w:t>
      </w:r>
      <w:r w:rsidRPr="000C2AE7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приказ Министерства просвещения Российской Федерации от 22.03.2021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0C2AE7">
        <w:rPr>
          <w:rFonts w:ascii="Times New Roman" w:hAnsi="Times New Roman" w:cs="Times New Roman"/>
          <w:b w:val="0"/>
          <w:bCs/>
          <w:sz w:val="28"/>
          <w:szCs w:val="28"/>
        </w:rPr>
        <w:t>№ 115</w:t>
      </w:r>
      <w:r w:rsidRPr="000C2AE7">
        <w:rPr>
          <w:b w:val="0"/>
          <w:bCs/>
        </w:rPr>
        <w:t xml:space="preserve"> </w:t>
      </w:r>
      <w:r w:rsidRPr="000C2AE7">
        <w:rPr>
          <w:rFonts w:ascii="Times New Roman" w:hAnsi="Times New Roman" w:cs="Times New Roman"/>
          <w:b w:val="0"/>
          <w:bCs/>
          <w:sz w:val="28"/>
          <w:szCs w:val="28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– </w:t>
      </w:r>
      <w:r w:rsidRPr="000C2AE7">
        <w:rPr>
          <w:rFonts w:ascii="Times New Roman" w:hAnsi="Times New Roman" w:cs="Times New Roman"/>
          <w:b w:val="0"/>
          <w:bCs/>
          <w:sz w:val="28"/>
          <w:szCs w:val="28"/>
        </w:rPr>
        <w:t>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3609AC6D" w14:textId="77777777" w:rsidR="00C70942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2018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№ 189/1513</w:t>
      </w:r>
      <w:r w:rsidRPr="00031150">
        <w:rPr>
          <w:rFonts w:ascii="Times New Roman" w:hAnsi="Times New Roman" w:cs="Times New Roman"/>
          <w:sz w:val="24"/>
          <w:szCs w:val="24"/>
        </w:rPr>
        <w:t xml:space="preserve"> </w:t>
      </w:r>
      <w:r w:rsidRPr="00031150">
        <w:rPr>
          <w:rFonts w:ascii="Times New Roman" w:hAnsi="Times New Roman" w:cs="Times New Roman"/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14:paraId="2C28A8E4" w14:textId="77777777" w:rsidR="00C70942" w:rsidRPr="004B485B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noBreakHyphen/>
        <w:t> п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2018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№ 190/1512</w:t>
      </w:r>
      <w:r w:rsidRPr="00031150">
        <w:rPr>
          <w:rFonts w:ascii="Times New Roman" w:hAnsi="Times New Roman" w:cs="Times New Roman"/>
          <w:sz w:val="24"/>
          <w:szCs w:val="24"/>
        </w:rPr>
        <w:t xml:space="preserve"> </w:t>
      </w:r>
      <w:r w:rsidRPr="00031150">
        <w:rPr>
          <w:rFonts w:ascii="Times New Roman" w:hAnsi="Times New Roman" w:cs="Times New Roman"/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E3FDC2" w14:textId="77777777" w:rsidR="00C70942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1447B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ФГОС ООО)</w:t>
      </w:r>
      <w:r w:rsidRPr="001447B3">
        <w:rPr>
          <w:rFonts w:ascii="Times New Roman" w:hAnsi="Times New Roman" w:cs="Times New Roman"/>
          <w:sz w:val="28"/>
          <w:szCs w:val="28"/>
        </w:rPr>
        <w:t>;</w:t>
      </w:r>
    </w:p>
    <w:p w14:paraId="7B8AC787" w14:textId="77777777" w:rsidR="00C70942" w:rsidRPr="00401CA0" w:rsidRDefault="00C70942" w:rsidP="00C7094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01CA0">
        <w:rPr>
          <w:rFonts w:ascii="Times New Roman" w:hAnsi="Times New Roman" w:cs="Times New Roman"/>
          <w:b w:val="0"/>
          <w:bCs/>
          <w:sz w:val="28"/>
          <w:szCs w:val="28"/>
        </w:rPr>
        <w:t xml:space="preserve">- приказ Министерства просвещения Российской Федерации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401CA0">
        <w:rPr>
          <w:rFonts w:ascii="Times New Roman" w:hAnsi="Times New Roman" w:cs="Times New Roman"/>
          <w:b w:val="0"/>
          <w:bCs/>
          <w:sz w:val="28"/>
          <w:szCs w:val="28"/>
        </w:rPr>
        <w:t>от 31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.05.</w:t>
      </w:r>
      <w:r w:rsidRPr="00401CA0">
        <w:rPr>
          <w:rFonts w:ascii="Times New Roman" w:hAnsi="Times New Roman" w:cs="Times New Roman"/>
          <w:b w:val="0"/>
          <w:bCs/>
          <w:sz w:val="28"/>
          <w:szCs w:val="28"/>
        </w:rPr>
        <w:t>2021 № 287 «Об утверждении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01CA0">
        <w:rPr>
          <w:rFonts w:ascii="Times New Roman" w:hAnsi="Times New Roman" w:cs="Times New Roman"/>
          <w:b w:val="0"/>
          <w:bCs/>
          <w:sz w:val="28"/>
          <w:szCs w:val="28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01CA0">
        <w:rPr>
          <w:rFonts w:ascii="Times New Roman" w:hAnsi="Times New Roman" w:cs="Times New Roman"/>
          <w:b w:val="0"/>
          <w:bCs/>
          <w:sz w:val="28"/>
          <w:szCs w:val="28"/>
        </w:rPr>
        <w:t>основного общего образования»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обновленный ФГОС);</w:t>
      </w:r>
    </w:p>
    <w:p w14:paraId="16156DE5" w14:textId="7498F6FF" w:rsidR="00C70942" w:rsidRPr="004B485B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81F0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081F00">
        <w:rPr>
          <w:rFonts w:ascii="Times New Roman" w:hAnsi="Times New Roman" w:cs="Times New Roman"/>
          <w:sz w:val="28"/>
          <w:szCs w:val="28"/>
        </w:rPr>
        <w:br/>
        <w:t>от 17.05.2012 № 413 «Об утверждении федерального государственного образовательного стандарта среднего общего образования»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далее – 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ФГОС СОО)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F25BABD" w14:textId="77777777" w:rsidR="00C70942" w:rsidRDefault="00C70942" w:rsidP="00C70942">
      <w:pPr>
        <w:pStyle w:val="a7"/>
        <w:ind w:firstLine="708"/>
        <w:jc w:val="both"/>
        <w:rPr>
          <w:rFonts w:ascii="Lato" w:hAnsi="Lato"/>
          <w:color w:val="636363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л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окальные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нормативные 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акты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, разрабатываемые с учетом мнения советов обучающихся, советов родителей, представительных органов обучающихся (при наличии)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579C89D" w14:textId="77777777" w:rsidR="00C70942" w:rsidRPr="007E3FC1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F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учебный 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7E3F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учебный план, обеспечивающий освоение образовательной программы на основе индивидуализации ее содержания с учетом образовательных потребностей конкретного обучающегося</w:t>
      </w:r>
      <w:r w:rsidRPr="007E3FC1">
        <w:rPr>
          <w:rFonts w:ascii="Lato" w:hAnsi="Lato"/>
          <w:color w:val="000000" w:themeColor="text1"/>
          <w:sz w:val="23"/>
          <w:szCs w:val="23"/>
          <w:lang w:eastAsia="ru-RU"/>
        </w:rPr>
        <w:t xml:space="preserve">. </w:t>
      </w:r>
      <w:r w:rsidRPr="007E3F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Применительно к обучающимся, имеющим академическую задолженность, ИУП – это учебный план, который содержит меры компенсирующего воздействия по тем учебным предметам, по которым данная задолженность не была ликвидирована.</w:t>
      </w:r>
    </w:p>
    <w:p w14:paraId="5C1214B6" w14:textId="195D9B0C" w:rsidR="00C70942" w:rsidRPr="007E3FC1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F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ИУП определяет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3F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перечень, трудоемкость, последовательность и распределение по периодам обучения (если индивидуальный учебный план рассчитан более чем на один год) учебных предметов, курсов, дисциплин (модулей), иных видов учебной деятельности и формы промежуточной аттестации обучающихся, и обеспечивает достижение обучающим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E3F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 результатов, предусмотренных образовательной программой.</w:t>
      </w:r>
    </w:p>
    <w:p w14:paraId="3CB176B0" w14:textId="41F39102" w:rsidR="00C70942" w:rsidRPr="007E3FC1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F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Обучение по ИУП начинается, как правило,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3F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начала учебного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E3F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Реализация ИУП осуществляется в пределах осваиваемой обучающимся образовательной программы соответствующего уровня в реализуемых школой формах, при этом могут использоваться различные образовательные технологии, в том числе дистанционные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технологии</w:t>
      </w:r>
      <w:r w:rsidRPr="007E3FC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электронное обучение.</w:t>
      </w:r>
    </w:p>
    <w:p w14:paraId="7F231F57" w14:textId="77777777" w:rsidR="00C70942" w:rsidRPr="00526790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пунктом 3 части 1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34 Закона об образовании право на обучение по ИУП предоставляется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любому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обучающемуся независимо от причин возникновения потребности в обучении по ИУП.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частью 9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статьи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58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об образовании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обучение по ИУП с согласия родителей (законных представителей) обучающегося также могут быть переведены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обучающиеся, не ликвидировавшие в установленные сроки академическую задолженность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момента ее образования.</w:t>
      </w:r>
    </w:p>
    <w:p w14:paraId="017651E8" w14:textId="77777777" w:rsidR="00C70942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Перевод на обучение по ИУП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заявлению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(законных представителей) несовершеннолетних обучающихся, в котором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указывается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срок, на который обучающ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мся предоставляется ИУП, а также могут содержаться пожелания по индивидуализации содержания образовательной программы (включение дополнительных учебных предметов (курсов), углубленное изучение отдельных учебных предметов (курсов), сокращение сроков освоения образовательных программ и др.). Заявления о переводе на обучение по ИУП принимаются в течение учебного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 15 мая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(может быть установлена иная дата,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дающая возможность и обучающ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мся,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спланировать и организовать обучение по ИУП).</w:t>
      </w:r>
    </w:p>
    <w:p w14:paraId="3330EA27" w14:textId="30068396" w:rsidR="00C70942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Разработка ИУП</w:t>
      </w:r>
      <w:r w:rsidR="00586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4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организацией</w:t>
      </w:r>
      <w:r w:rsidR="00586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4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течение</w:t>
      </w:r>
      <w:r w:rsidR="00586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4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двух недель</w:t>
      </w:r>
      <w:r w:rsidR="00586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4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момента поступления заявления родителей (законных представителей) обучающ</w:t>
      </w:r>
      <w:r w:rsidR="00586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894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ся. Если обоснованием для ИУП является состояние здоровья обучающегося, срок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разработки ИУП </w:t>
      </w:r>
      <w:r w:rsidRPr="00894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составляет</w:t>
      </w:r>
      <w:r w:rsidR="00586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4DD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более 5 рабочих дней.</w:t>
      </w:r>
    </w:p>
    <w:p w14:paraId="7693AED6" w14:textId="77777777" w:rsidR="00C70942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разработке ИУП привлекаются педагоги, осуществляющие трудовую деятельность по учебным предметам, курсам, модулям, изучение которых модифицируется в рамках ИУП. В случае, если родители (законные представители) не согласны с разработанными ИУП, они имеют право предложить изменения к ИУП, которые рассматривает образовательная организация.</w:t>
      </w:r>
    </w:p>
    <w:p w14:paraId="1AA736D3" w14:textId="44029A77" w:rsidR="00C70942" w:rsidRPr="00AF2F55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F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ИУП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разрабатывается</w:t>
      </w:r>
      <w:r w:rsidRPr="00AF2F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 правило, на один учебный год, либо на иной срок, указанный в заявлении родителей (законных представителей) обучающ</w:t>
      </w:r>
      <w:r w:rsidR="005866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AF2F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 по ИУП.</w:t>
      </w:r>
    </w:p>
    <w:p w14:paraId="1BEF0E40" w14:textId="54768BF3" w:rsidR="00C70942" w:rsidRPr="00AF2F55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F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ИУП изменяет последовательность и распределение по периодам обучения учебных предметов,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курсов, дисциплин (модулей), практики,</w:t>
      </w:r>
      <w:r w:rsidRPr="00AF2F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иных видов учебной деятельности, формы промежуточной аттестации,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предусмотренные учебным планом образовательной программы соответствующего уровня,</w:t>
      </w:r>
      <w:r w:rsidRPr="00AF2F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целью обеспечения индивидуализации содержания образовательной программы и ее освоения с учетом особенностей и образовательных потребностей обучающ</w:t>
      </w:r>
      <w:r w:rsidR="00466D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AF2F5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ся.</w:t>
      </w:r>
    </w:p>
    <w:p w14:paraId="3D027FAC" w14:textId="1C55A61F" w:rsidR="00C70942" w:rsidRPr="00762AE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Перечень и трудоемкость учебных предметов, курсов, дисциплин (модулей), практики, иных видов учебной деятельности</w:t>
      </w:r>
      <w:r w:rsidR="00466D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допускается</w:t>
      </w:r>
      <w:r w:rsidR="00466D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изменять в случае, если это не приведет к несоответствию образовательных результатов разработанной образовательной программы.</w:t>
      </w:r>
    </w:p>
    <w:p w14:paraId="23E8BBD5" w14:textId="7214695F" w:rsidR="00C70942" w:rsidRPr="00762AE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Допускается</w:t>
      </w:r>
      <w:r w:rsidR="00466D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2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включение в ИУП времени, отведенного в первую очередь на конструирование выбора обучающ</w:t>
      </w:r>
      <w:r w:rsidR="00466D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762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ся, </w:t>
      </w:r>
      <w:r w:rsidR="00466D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762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самоопределение и педагогическое сопровождение этих процессов. Могут быть выделены часы на консультирование с тьютором, психологом, учителем, руководителем организации.</w:t>
      </w:r>
    </w:p>
    <w:p w14:paraId="327AA5C2" w14:textId="77777777" w:rsidR="00C70942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ИУП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отражаются </w:t>
      </w:r>
      <w:r w:rsidRPr="006B13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промежуточной аттестации, также могут быть отражены различные формы организации учебных занятий, </w:t>
      </w:r>
      <w:r w:rsidRPr="00762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методическими системами и образовательными технологиями, используемыми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организацией</w:t>
      </w:r>
      <w:r w:rsidRPr="00762A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635D2FA" w14:textId="77777777" w:rsidR="00C70942" w:rsidRPr="00762AE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ИУП утвержда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решением педагогического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организации, а перевод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обучение по ИУП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индивидуальное расписание занятий, перечень программ обучения по учебным предметам, количество часов, формы и сроки текущего и итогового контроля, педагоги, ведущие обучение,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оформля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ются 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приказом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руководителя образовательной организации</w:t>
      </w:r>
      <w:r w:rsidRPr="0052679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9EB8FF1" w14:textId="64BAEDC8" w:rsidR="00C70942" w:rsidRPr="00ED3C35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организация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обязана предоставить пределах ИУП по запросу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</w:t>
      </w:r>
      <w:r w:rsidR="00FF71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 (</w:t>
      </w:r>
      <w:r w:rsidR="009E52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законных представителей) следующие решения:</w:t>
      </w:r>
    </w:p>
    <w:p w14:paraId="5CFE098F" w14:textId="77777777" w:rsidR="00C70942" w:rsidRPr="00ED3C35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изменение последовательности и распределения учебных предметов по периодам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8C19A47" w14:textId="77777777" w:rsidR="00C70942" w:rsidRPr="00ED3C35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права самостоятельного изучения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6485BC6" w14:textId="77777777" w:rsidR="00C70942" w:rsidRPr="00ED3C35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углубленного изучения в пределах имеющейся трудоемкости (без дополнительных материально-технических ресурсов)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F5ADCC" w14:textId="77777777" w:rsidR="00C70942" w:rsidRPr="00ED3C35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включение в перечень дополнительного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учебного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курса по выбору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условии самостоятельного изучения.</w:t>
      </w:r>
    </w:p>
    <w:p w14:paraId="5C19300B" w14:textId="77777777" w:rsidR="00C70942" w:rsidRPr="00ED3C35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Остальные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вправе предоставлять при наличии возможности организовать ИУП без изменения финансовой основы обучения, включая предоставление дистанционного освоения части программы, предоставление изучения не включенных в перечень по учебному плану учебных предметов.</w:t>
      </w:r>
    </w:p>
    <w:p w14:paraId="4D54F408" w14:textId="77777777" w:rsidR="00C70942" w:rsidRPr="007F214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бучающ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мся по ИУП предоставляются меры социальной поддержки, предусмотренные законодательством для обучающихся, в том числе и в случаях, когда организация предоставления мер социальной поддержки предусматривает посещение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организации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организация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предпринимает меры для обеспечения предоставления таких мер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обучающимся по ИУП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22AF2C" w14:textId="77777777" w:rsidR="00C70942" w:rsidRPr="007F214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мся по ИУП предоставляется возможность получать необходимые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консультации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учебным предметам,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литературу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библиотечного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 организации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пользоваться предметными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кабинетами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лабораторных работ, практических работ,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продолжать обучение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порядке, определенном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организацией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закрепленном в ее Уставе. С учетом желания, способностей обучающ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мся могут быть предоставлены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свободные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21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классно-урочных занятий, изучение отдельных учебных курсов и тем в форме самообразования и других формах, предусмотренных Законом об образовании.</w:t>
      </w:r>
    </w:p>
    <w:p w14:paraId="00A703C7" w14:textId="6097E7DF" w:rsidR="00C70942" w:rsidRPr="00ED3C35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 по ИУП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 право на зачет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результатов обучения в другой организации, в том числе в организации дополнительного образования в порядке, определенном приказом Мин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истерства 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азования и 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науки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истерства 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просвещения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.07.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2020 № 845/369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648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311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31150">
        <w:rPr>
          <w:rFonts w:ascii="Times New Roman" w:hAnsi="Times New Roman" w:cs="Times New Roman"/>
          <w:sz w:val="28"/>
          <w:szCs w:val="28"/>
        </w:rPr>
        <w:t>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248A623" w14:textId="77777777" w:rsidR="00C70942" w:rsidRPr="00ED3C35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случае зачета результатов обучения, полученного в другой образовательной организации, обучающи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 на основании ИУП освобожда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от освоения зачтенного материала в базовой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1A5313" w14:textId="77777777" w:rsidR="00C70942" w:rsidRPr="00ED3C35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отсутствии возможностей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организация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предлагает обучающ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мся другой, возможный для нее вариант ИУП.</w:t>
      </w:r>
    </w:p>
    <w:p w14:paraId="04F1D463" w14:textId="77777777" w:rsidR="00C70942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3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обязаны выполнять ИУП, в том числе посещать предусмотренные ИУП учебные занятия.</w:t>
      </w:r>
    </w:p>
    <w:p w14:paraId="4C6D98E7" w14:textId="77777777" w:rsidR="00C70942" w:rsidRPr="004F04E3" w:rsidRDefault="00C70942" w:rsidP="00C7094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63636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636363"/>
          <w:sz w:val="28"/>
          <w:szCs w:val="28"/>
          <w:lang w:eastAsia="ru-RU"/>
        </w:rPr>
        <w:tab/>
      </w:r>
      <w:r w:rsidRPr="004F04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Обучение по ИУП финансируется в порядке, установленном для финансирования освоения образовательной программы соответствующего уровня, в пределах предусмотренных средств, и для обучающихся по ИУП является бесплатным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F04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F04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 допускается взимание платы с обучающихся за разработку и утверждение ИУП, дополнительное оборудование в пределах ИУП, установление более высокой стоимости платных образовательных услуг при условии обучения по ИУП, повышение стоимости платных образовательных услуг при переводе обучающ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4F04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 на ИУП.</w:t>
      </w:r>
    </w:p>
    <w:p w14:paraId="238FC5F0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рекомендации определяют следующие особенности разработки ИУП соответствующих уровней образования.</w:t>
      </w:r>
    </w:p>
    <w:p w14:paraId="5DA950DE" w14:textId="77777777" w:rsidR="00C70942" w:rsidRPr="002A0CC7" w:rsidRDefault="00C70942" w:rsidP="00C70942">
      <w:pPr>
        <w:pStyle w:val="a7"/>
        <w:ind w:firstLine="708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Особенности разработки ИУП для обучающихся 5-9 классов</w:t>
      </w:r>
    </w:p>
    <w:p w14:paraId="439035D5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ИУП для обучающихся 5-9 классов должен соответствовать требованиям ФГОС ООО, обновленного ФГОС и примерной образовательной программы соответствующего уровня.</w:t>
      </w:r>
      <w:r w:rsidRPr="002A0CC7">
        <w:rPr>
          <w:rFonts w:ascii="Times New Roman" w:hAnsi="Times New Roman" w:cs="Times New Roman"/>
          <w:color w:val="636363"/>
          <w:sz w:val="28"/>
          <w:szCs w:val="28"/>
          <w:lang w:eastAsia="ru-RU"/>
        </w:rPr>
        <w:t xml:space="preserve"> </w:t>
      </w:r>
    </w:p>
    <w:p w14:paraId="0E6DF669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целью индивидуализации содержания образовательной программы ИУП может предусматривать:</w:t>
      </w:r>
    </w:p>
    <w:p w14:paraId="2B92DF4E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увеличение учебных часов на изучение отдельных предметов обязательной части образовательной программы основного общего образования, в том числе для их углубленного изучения;</w:t>
      </w:r>
    </w:p>
    <w:p w14:paraId="3C8D7FEA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введение специально разработанных учебных предметов (курсов), обеспечивающих интересы и потребности обучающихся, в том числе этнокультурные (с учетом возможностей организации);</w:t>
      </w:r>
    </w:p>
    <w:p w14:paraId="1B70FFEA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организацию внеурочной деятельности, ориентированную на обеспечение индивидуальных потребностей обучающихся. </w:t>
      </w:r>
    </w:p>
    <w:p w14:paraId="5916678F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Необходимые часы выделяются за счет части учебного плана образовательной программы основного общего образования, формируемой участниками образовательных отношений.</w:t>
      </w:r>
    </w:p>
    <w:p w14:paraId="4B8FB197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ИУП формируется с учетом требований ФГОС ООО, обновленного ФГОС к перечню обязательных для изучения учебных предметов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29CC31F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Нормативный срок освоения образовательной программы основного общего образования составляет 5 лет. ИУП может предусматривать уменьшение указанного срока за счет ускоренного обучения, но не более чем на 1 год.</w:t>
      </w:r>
    </w:p>
    <w:p w14:paraId="32F6713A" w14:textId="77777777" w:rsidR="00C70942" w:rsidRPr="002A0CC7" w:rsidRDefault="00C70942" w:rsidP="00C70942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Особенности разработки ИУП для обучающихся 10 -11 классов</w:t>
      </w:r>
    </w:p>
    <w:p w14:paraId="3362864D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уровне среднего общего образования ИУП разрабатывается с учетом положений ФГОС СОО.</w:t>
      </w:r>
    </w:p>
    <w:p w14:paraId="65C715B5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Нормативный срок освоения образовательной программы среднего общего образования – 2 года. ИУП может предусматривать уменьшение указанного срока за счет ускоренного обучения, но не более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на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год.</w:t>
      </w:r>
    </w:p>
    <w:p w14:paraId="2198A383" w14:textId="0EFDF563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тем, что в образовательной организации может осуществляться профильное обучение одного или нескольких профилей обучения </w:t>
      </w:r>
      <w:r w:rsidRPr="00587D40">
        <w:rPr>
          <w:rFonts w:ascii="Times New Roman" w:hAnsi="Times New Roman" w:cs="Times New Roman"/>
          <w:sz w:val="28"/>
          <w:szCs w:val="28"/>
        </w:rPr>
        <w:t>(естественнонаучного,</w:t>
      </w:r>
      <w:r w:rsidR="00ED5C72">
        <w:rPr>
          <w:rFonts w:ascii="Times New Roman" w:hAnsi="Times New Roman" w:cs="Times New Roman"/>
          <w:sz w:val="28"/>
          <w:szCs w:val="28"/>
        </w:rPr>
        <w:t xml:space="preserve"> </w:t>
      </w:r>
      <w:r w:rsidRPr="00587D40">
        <w:rPr>
          <w:rFonts w:ascii="Times New Roman" w:hAnsi="Times New Roman" w:cs="Times New Roman"/>
          <w:sz w:val="28"/>
          <w:szCs w:val="28"/>
        </w:rPr>
        <w:t xml:space="preserve">гуманитарного, социально-экономического, </w:t>
      </w:r>
      <w:r w:rsidR="00587D40" w:rsidRPr="00587D40">
        <w:rPr>
          <w:rFonts w:ascii="Times New Roman" w:hAnsi="Times New Roman" w:cs="Times New Roman"/>
          <w:sz w:val="28"/>
          <w:szCs w:val="28"/>
        </w:rPr>
        <w:t>универсального</w:t>
      </w:r>
      <w:r w:rsidR="00587D40">
        <w:rPr>
          <w:rFonts w:ascii="Times New Roman" w:hAnsi="Times New Roman" w:cs="Times New Roman"/>
          <w:sz w:val="28"/>
          <w:szCs w:val="28"/>
        </w:rPr>
        <w:t>,</w:t>
      </w:r>
      <w:r w:rsidR="00587D40" w:rsidRPr="00587D40">
        <w:rPr>
          <w:rFonts w:ascii="Times New Roman" w:hAnsi="Times New Roman" w:cs="Times New Roman"/>
          <w:sz w:val="28"/>
          <w:szCs w:val="28"/>
        </w:rPr>
        <w:t xml:space="preserve"> </w:t>
      </w:r>
      <w:r w:rsidRPr="00587D40">
        <w:rPr>
          <w:rFonts w:ascii="Times New Roman" w:hAnsi="Times New Roman" w:cs="Times New Roman"/>
          <w:sz w:val="28"/>
          <w:szCs w:val="28"/>
        </w:rPr>
        <w:t>технологического), при</w:t>
      </w:r>
      <w:r w:rsidRPr="00587D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составлении ИУП рекомендуется исходить из того, что учебный план профиля обучения (кроме универсального) должен содержать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менее трех (четырех) учебных предметов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углубленном уровне изучения из соответствующей профилю обучения предметной области и (или) смежной с ней предметной области.</w:t>
      </w:r>
    </w:p>
    <w:p w14:paraId="77C59B7F" w14:textId="0243A776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Также ИУП должно быть предусмотрено выполнение обучающим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 индивидуального(ых) проекта(ов).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выполняется обучающим</w:t>
      </w:r>
      <w:r w:rsidR="0024233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 в течение одного года или двух лет в рамках учебного времени, специально отведенного ИУП.</w:t>
      </w:r>
    </w:p>
    <w:p w14:paraId="72EB5F34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Образовательная организация осуществляет контроль за освоением общеобразовательных программ обучающимися, перешедшими на обучение по ИУП. Текущий контроль успеваемости и промежуточная аттестация обучающихся, переведенных на ИУП, осуществляются в соответствии с Положением о текущем контроле успеваемости и промежуточной аттестации обучающихся образовательной организации.</w:t>
      </w:r>
    </w:p>
    <w:p w14:paraId="4AB048B3" w14:textId="64EEA308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636363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ГИА-9 и ГИА-11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обучающихся, переведенных на ИУП, осуществляются в соответствии с нормами Закона об образовании, Порядком проведения </w:t>
      </w:r>
      <w:r w:rsidRPr="002A0CC7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CC7">
        <w:rPr>
          <w:rFonts w:ascii="Times New Roman" w:hAnsi="Times New Roman" w:cs="Times New Roman"/>
          <w:sz w:val="28"/>
          <w:szCs w:val="28"/>
        </w:rPr>
        <w:t>№ 189/1513,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Порядком проведения </w:t>
      </w:r>
      <w:r w:rsidRPr="002A0CC7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</w:t>
      </w:r>
      <w:r w:rsidR="00FE2FA5">
        <w:rPr>
          <w:rFonts w:ascii="Times New Roman" w:hAnsi="Times New Roman" w:cs="Times New Roman"/>
          <w:sz w:val="28"/>
          <w:szCs w:val="28"/>
        </w:rPr>
        <w:br/>
      </w:r>
      <w:r w:rsidRPr="002A0CC7">
        <w:rPr>
          <w:rFonts w:ascii="Times New Roman" w:hAnsi="Times New Roman" w:cs="Times New Roman"/>
          <w:sz w:val="28"/>
          <w:szCs w:val="28"/>
        </w:rPr>
        <w:t>№ 190/1512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7E1C9C6" w14:textId="77777777" w:rsidR="00C70942" w:rsidRPr="002A0CC7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ГИА-9 допускаются обучающиеся, не имеющие академической задолженности, в полном объеме выполнившие ИУП (имеющие годовые отметки по всем учебным предметам учебного плана за 9 класс не ниже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удовлетворительно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), а также имеющих результат «зачет» за итоговое собеседование по русскому языку.</w:t>
      </w:r>
    </w:p>
    <w:p w14:paraId="5C06AD76" w14:textId="77777777" w:rsidR="00C70942" w:rsidRPr="00F87CC9" w:rsidRDefault="00C70942" w:rsidP="00C7094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ГИА-11 допускаются обучающиеся, не имеющие академической задолженности, в полном объеме выполнившие ИУП (имеющие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о»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также имеющие результат «зачет» за итоговое сочинение (изложение). Обучающиеся по ИУП могут быть допущены к экзаменам по учебным предметам, освоение которых они уже завершили, при условии наличия годовых отметок не ниже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о»</w:t>
      </w:r>
      <w:r w:rsidRPr="002A0C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 учебным предметам учебного плана за предпоследний год обучения.</w:t>
      </w:r>
    </w:p>
    <w:sectPr w:rsidR="00C70942" w:rsidRPr="00F87CC9" w:rsidSect="00783F3C">
      <w:headerReference w:type="default" r:id="rId7"/>
      <w:pgSz w:w="11906" w:h="16838"/>
      <w:pgMar w:top="70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2795" w14:textId="77777777" w:rsidR="00B10513" w:rsidRDefault="00B10513" w:rsidP="00783F3C">
      <w:r>
        <w:separator/>
      </w:r>
    </w:p>
  </w:endnote>
  <w:endnote w:type="continuationSeparator" w:id="0">
    <w:p w14:paraId="14FE3B75" w14:textId="77777777" w:rsidR="00B10513" w:rsidRDefault="00B10513" w:rsidP="0078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FDC5" w14:textId="77777777" w:rsidR="00B10513" w:rsidRDefault="00B10513" w:rsidP="00783F3C">
      <w:r>
        <w:separator/>
      </w:r>
    </w:p>
  </w:footnote>
  <w:footnote w:type="continuationSeparator" w:id="0">
    <w:p w14:paraId="04788F83" w14:textId="77777777" w:rsidR="00B10513" w:rsidRDefault="00B10513" w:rsidP="0078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180589"/>
      <w:docPartObj>
        <w:docPartGallery w:val="Page Numbers (Top of Page)"/>
        <w:docPartUnique/>
      </w:docPartObj>
    </w:sdtPr>
    <w:sdtEndPr/>
    <w:sdtContent>
      <w:p w14:paraId="4863E962" w14:textId="7D63DA44" w:rsidR="00783F3C" w:rsidRDefault="00783F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F11953" w14:textId="77777777" w:rsidR="00783F3C" w:rsidRDefault="00783F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96"/>
    <w:rsid w:val="000006A1"/>
    <w:rsid w:val="000A648E"/>
    <w:rsid w:val="000D0E09"/>
    <w:rsid w:val="000D3F24"/>
    <w:rsid w:val="000D58CE"/>
    <w:rsid w:val="000E1083"/>
    <w:rsid w:val="001245FB"/>
    <w:rsid w:val="0014417E"/>
    <w:rsid w:val="001649F7"/>
    <w:rsid w:val="001753FE"/>
    <w:rsid w:val="001F0A7C"/>
    <w:rsid w:val="001F3C6B"/>
    <w:rsid w:val="00242336"/>
    <w:rsid w:val="002A477D"/>
    <w:rsid w:val="003232CE"/>
    <w:rsid w:val="00381752"/>
    <w:rsid w:val="00466D5A"/>
    <w:rsid w:val="00487641"/>
    <w:rsid w:val="004F1A21"/>
    <w:rsid w:val="0058669F"/>
    <w:rsid w:val="00587D40"/>
    <w:rsid w:val="005C0B0D"/>
    <w:rsid w:val="00642546"/>
    <w:rsid w:val="006715FF"/>
    <w:rsid w:val="006D52C8"/>
    <w:rsid w:val="00714F55"/>
    <w:rsid w:val="00731C34"/>
    <w:rsid w:val="00783F3C"/>
    <w:rsid w:val="007E387C"/>
    <w:rsid w:val="008469FE"/>
    <w:rsid w:val="008A092E"/>
    <w:rsid w:val="00910AFE"/>
    <w:rsid w:val="009448A1"/>
    <w:rsid w:val="00964496"/>
    <w:rsid w:val="00964C94"/>
    <w:rsid w:val="009E5254"/>
    <w:rsid w:val="009F3ADB"/>
    <w:rsid w:val="00A462C4"/>
    <w:rsid w:val="00A7713D"/>
    <w:rsid w:val="00A934BA"/>
    <w:rsid w:val="00B10513"/>
    <w:rsid w:val="00B641D6"/>
    <w:rsid w:val="00B9441F"/>
    <w:rsid w:val="00BB3585"/>
    <w:rsid w:val="00BD4474"/>
    <w:rsid w:val="00C5388C"/>
    <w:rsid w:val="00C70942"/>
    <w:rsid w:val="00CA50FC"/>
    <w:rsid w:val="00D643D7"/>
    <w:rsid w:val="00E16529"/>
    <w:rsid w:val="00E27167"/>
    <w:rsid w:val="00E34158"/>
    <w:rsid w:val="00ED5C72"/>
    <w:rsid w:val="00F31AE7"/>
    <w:rsid w:val="00F45364"/>
    <w:rsid w:val="00FE2FA5"/>
    <w:rsid w:val="00FF307F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BDA0"/>
  <w15:chartTrackingRefBased/>
  <w15:docId w15:val="{EDE7138E-D073-4CA6-AE28-57F2E43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3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3F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3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70942"/>
    <w:pPr>
      <w:spacing w:after="0" w:line="240" w:lineRule="auto"/>
    </w:pPr>
  </w:style>
  <w:style w:type="paragraph" w:customStyle="1" w:styleId="ConsPlusTitle">
    <w:name w:val="ConsPlusTitle"/>
    <w:rsid w:val="00C70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В.В.</dc:creator>
  <cp:keywords/>
  <dc:description/>
  <cp:lastModifiedBy>Попова Людмила Николаевна</cp:lastModifiedBy>
  <cp:revision>13</cp:revision>
  <cp:lastPrinted>2021-10-21T12:45:00Z</cp:lastPrinted>
  <dcterms:created xsi:type="dcterms:W3CDTF">2022-05-04T07:14:00Z</dcterms:created>
  <dcterms:modified xsi:type="dcterms:W3CDTF">2022-05-04T09:17:00Z</dcterms:modified>
</cp:coreProperties>
</file>