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21" w:rsidRDefault="00900F2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00F21" w:rsidRDefault="00900F21">
      <w:pPr>
        <w:pStyle w:val="ConsPlusNormal"/>
        <w:jc w:val="both"/>
        <w:outlineLvl w:val="0"/>
      </w:pPr>
    </w:p>
    <w:p w:rsidR="00900F21" w:rsidRDefault="00900F21">
      <w:pPr>
        <w:pStyle w:val="ConsPlusTitle"/>
        <w:jc w:val="center"/>
        <w:outlineLvl w:val="0"/>
      </w:pPr>
      <w:r>
        <w:t>АДМИНИСТРАЦИЯ СМОЛЕНСКОЙ ОБЛАСТИ</w:t>
      </w:r>
    </w:p>
    <w:p w:rsidR="00900F21" w:rsidRDefault="00900F21">
      <w:pPr>
        <w:pStyle w:val="ConsPlusTitle"/>
        <w:jc w:val="center"/>
      </w:pPr>
    </w:p>
    <w:p w:rsidR="00900F21" w:rsidRDefault="00900F21">
      <w:pPr>
        <w:pStyle w:val="ConsPlusTitle"/>
        <w:jc w:val="center"/>
      </w:pPr>
      <w:r>
        <w:t>ПОСТАНОВЛЕНИЕ</w:t>
      </w:r>
    </w:p>
    <w:p w:rsidR="00900F21" w:rsidRDefault="00900F21">
      <w:pPr>
        <w:pStyle w:val="ConsPlusTitle"/>
        <w:jc w:val="center"/>
      </w:pPr>
      <w:r>
        <w:t>от 24 апреля 2014 г. N 305</w:t>
      </w:r>
    </w:p>
    <w:p w:rsidR="00900F21" w:rsidRDefault="00900F21">
      <w:pPr>
        <w:pStyle w:val="ConsPlusTitle"/>
        <w:jc w:val="center"/>
      </w:pPr>
    </w:p>
    <w:p w:rsidR="00900F21" w:rsidRDefault="00900F21">
      <w:pPr>
        <w:pStyle w:val="ConsPlusTitle"/>
        <w:jc w:val="center"/>
      </w:pPr>
      <w:r>
        <w:t>ОБ УТВЕРЖДЕНИИ ПОРЯДКА ОПРЕДЕЛЕНИЯ ОБЪЕМА И УСЛОВИЙ</w:t>
      </w:r>
    </w:p>
    <w:p w:rsidR="00900F21" w:rsidRDefault="00900F21">
      <w:pPr>
        <w:pStyle w:val="ConsPlusTitle"/>
        <w:jc w:val="center"/>
      </w:pPr>
      <w:r>
        <w:t>ПРЕДОСТАВЛЕНИЯ СУБСИДИЙ ЧАСТНЫМ ОБЩЕОБРАЗОВАТЕЛЬНЫМ</w:t>
      </w:r>
    </w:p>
    <w:p w:rsidR="00900F21" w:rsidRDefault="00900F21">
      <w:pPr>
        <w:pStyle w:val="ConsPlusTitle"/>
        <w:jc w:val="center"/>
      </w:pPr>
      <w:r>
        <w:t>ОРГАНИЗАЦИЯМ, ОСУЩЕСТВЛЯЮЩИМ ОБРАЗОВАТЕЛЬНУЮ ДЕЯТЕЛЬНОСТЬ</w:t>
      </w:r>
    </w:p>
    <w:p w:rsidR="00900F21" w:rsidRDefault="00900F21">
      <w:pPr>
        <w:pStyle w:val="ConsPlusTitle"/>
        <w:jc w:val="center"/>
      </w:pPr>
      <w:proofErr w:type="gramStart"/>
      <w:r>
        <w:t>ПО ИМЕЮЩИМ ГОСУДАРСТВЕННУЮ АККРЕДИТАЦИЮ ОСНОВНЫМ</w:t>
      </w:r>
      <w:proofErr w:type="gramEnd"/>
    </w:p>
    <w:p w:rsidR="00900F21" w:rsidRDefault="00900F21">
      <w:pPr>
        <w:pStyle w:val="ConsPlusTitle"/>
        <w:jc w:val="center"/>
      </w:pPr>
      <w:r>
        <w:t>ОБЩЕОБРАЗОВАТЕЛЬНЫМ ПРОГРАММАМ, НА ВОЗМЕЩЕНИЕ ЗАТРАТ,</w:t>
      </w:r>
    </w:p>
    <w:p w:rsidR="00900F21" w:rsidRDefault="00900F21">
      <w:pPr>
        <w:pStyle w:val="ConsPlusTitle"/>
        <w:jc w:val="center"/>
      </w:pPr>
      <w:proofErr w:type="gramStart"/>
      <w:r>
        <w:t>СВЯЗАННЫХ</w:t>
      </w:r>
      <w:proofErr w:type="gramEnd"/>
      <w:r>
        <w:t xml:space="preserve"> С ПОЛУЧЕНИЕМ НАЧАЛЬНОГО ОБЩЕГО, ОСНОВНОГО ОБЩЕГО,</w:t>
      </w:r>
    </w:p>
    <w:p w:rsidR="00900F21" w:rsidRDefault="00900F21">
      <w:pPr>
        <w:pStyle w:val="ConsPlusTitle"/>
        <w:jc w:val="center"/>
      </w:pPr>
      <w:r>
        <w:t>СРЕДНЕГО ОБЩЕГО ОБРАЗОВАНИЯ, ВКЛЮЧАЯ РАСХОДЫ НА ОПЛАТУ</w:t>
      </w:r>
    </w:p>
    <w:p w:rsidR="00900F21" w:rsidRDefault="00900F21">
      <w:pPr>
        <w:pStyle w:val="ConsPlusTitle"/>
        <w:jc w:val="center"/>
      </w:pPr>
      <w:r>
        <w:t>ТРУДА, ПРИОБРЕТЕНИЕ УЧЕБНИКОВ И УЧЕБНЫХ ПОСОБИЙ, СРЕДСТВ</w:t>
      </w:r>
    </w:p>
    <w:p w:rsidR="00900F21" w:rsidRDefault="00900F21">
      <w:pPr>
        <w:pStyle w:val="ConsPlusTitle"/>
        <w:jc w:val="center"/>
      </w:pPr>
      <w:proofErr w:type="gramStart"/>
      <w:r>
        <w:t>ОБУЧЕНИЯ, ИГР, ИГРУШЕК (ЗА ИСКЛЮЧЕНИЕМ РАСХОДОВ</w:t>
      </w:r>
      <w:proofErr w:type="gramEnd"/>
    </w:p>
    <w:p w:rsidR="00900F21" w:rsidRDefault="00900F21">
      <w:pPr>
        <w:pStyle w:val="ConsPlusTitle"/>
        <w:jc w:val="center"/>
      </w:pPr>
      <w:proofErr w:type="gramStart"/>
      <w:r>
        <w:t>НА СОДЕРЖАНИЕ ЗДАНИЙ И ОПЛАТУ КОММУНАЛЬНЫХ УСЛУГ),</w:t>
      </w:r>
      <w:proofErr w:type="gramEnd"/>
    </w:p>
    <w:p w:rsidR="00900F21" w:rsidRDefault="00900F21">
      <w:pPr>
        <w:pStyle w:val="ConsPlusTitle"/>
        <w:jc w:val="center"/>
      </w:pPr>
      <w:r>
        <w:t>В РАМКАХ РЕАЛИЗАЦИИ ОБЛАСТНОЙ ГОСУДАРСТВЕННОЙ ПРОГРАММЫ</w:t>
      </w:r>
    </w:p>
    <w:p w:rsidR="00900F21" w:rsidRDefault="00900F21">
      <w:pPr>
        <w:pStyle w:val="ConsPlusTitle"/>
        <w:jc w:val="center"/>
      </w:pPr>
      <w:r>
        <w:t>"РАЗВИТИЕ ОБРАЗОВАНИЯ В СМОЛЕНСКОЙ ОБЛАСТИ"</w:t>
      </w:r>
    </w:p>
    <w:p w:rsidR="00900F21" w:rsidRDefault="00900F2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00F2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00F21" w:rsidRDefault="00900F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F21" w:rsidRDefault="00900F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Смоленской области</w:t>
            </w:r>
            <w:proofErr w:type="gramEnd"/>
          </w:p>
          <w:p w:rsidR="00900F21" w:rsidRDefault="00900F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13.03.2019 </w:t>
            </w:r>
            <w:hyperlink r:id="rId6" w:history="1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 xml:space="preserve">, от 19.06.2019 </w:t>
            </w:r>
            <w:hyperlink r:id="rId7" w:history="1">
              <w:r>
                <w:rPr>
                  <w:color w:val="0000FF"/>
                </w:rPr>
                <w:t>N 370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ind w:firstLine="540"/>
        <w:jc w:val="both"/>
      </w:pPr>
      <w:r>
        <w:t xml:space="preserve">В целях реализации областной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"Развитие образования в Смоленской области", утвержденной постановлением Администрации Смоленской области от 29.11.2013 N 984, Администрация Смоленской области постановляет:</w:t>
      </w:r>
    </w:p>
    <w:p w:rsidR="00900F21" w:rsidRDefault="00900F21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</w:t>
      </w:r>
      <w:hyperlink w:anchor="P44" w:history="1">
        <w:r>
          <w:rPr>
            <w:color w:val="0000FF"/>
          </w:rPr>
          <w:t>Порядок</w:t>
        </w:r>
      </w:hyperlink>
      <w:r>
        <w:t xml:space="preserve"> определения объема и условий предоставления субсидий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затрат, связанных с получением начального общего, основного общего, среднего общего образования,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</w:t>
      </w:r>
      <w:proofErr w:type="gramEnd"/>
      <w:r>
        <w:t xml:space="preserve"> </w:t>
      </w:r>
      <w:proofErr w:type="gramStart"/>
      <w:r>
        <w:t>рамках</w:t>
      </w:r>
      <w:proofErr w:type="gramEnd"/>
      <w:r>
        <w:t xml:space="preserve"> реализации областной государственной программы "Развитие образования в Смоленской области".</w:t>
      </w:r>
    </w:p>
    <w:p w:rsidR="00900F21" w:rsidRDefault="00900F21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gramStart"/>
      <w:r>
        <w:t xml:space="preserve">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Администрации Смоленской области от 17.01.2011 N 12 "Об утверждении Порядка определения объема и условий предоставления субсидий негосударственным общеобразовательным учреждениям, зарегистрированным и осуществляющим свою деятельность на территории Смоленской области, имеющим лицензию на право ведения образовательной деятельности, в целях возмещения затрат в связи с оказанием негосударственными общеобразовательными учреждениями образовательных услуг в части реализации основных общеобразовательных программ";</w:t>
      </w:r>
      <w:proofErr w:type="gramEnd"/>
    </w:p>
    <w:p w:rsidR="00900F21" w:rsidRDefault="00900F21">
      <w:pPr>
        <w:pStyle w:val="ConsPlusNormal"/>
        <w:spacing w:before="220"/>
        <w:ind w:firstLine="540"/>
        <w:jc w:val="both"/>
      </w:pPr>
      <w:proofErr w:type="gramStart"/>
      <w:r>
        <w:t xml:space="preserve">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Администрации Смоленской области от 02.12.2013 N 995 "О внесении изменений в Порядок определения объема и условий предоставления субсидий негосударственным общеобразовательным учреждениям, зарегистрированным и осуществляющим свою деятельность на территории Смоленской области, имеющим лицензию на </w:t>
      </w:r>
      <w:r>
        <w:lastRenderedPageBreak/>
        <w:t>право ведения образовательной деятельности, в целях возмещения затрат в связи с оказанием негосударственными общеобразовательными учреждениями образовательных услуг в части реализации основных общеобразовательных программ".</w:t>
      </w:r>
      <w:proofErr w:type="gramEnd"/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right"/>
      </w:pPr>
      <w:r>
        <w:t>Губернатор</w:t>
      </w:r>
    </w:p>
    <w:p w:rsidR="00900F21" w:rsidRDefault="00900F21">
      <w:pPr>
        <w:pStyle w:val="ConsPlusNormal"/>
        <w:jc w:val="right"/>
      </w:pPr>
      <w:r>
        <w:t>Смоленской области</w:t>
      </w:r>
    </w:p>
    <w:p w:rsidR="00900F21" w:rsidRDefault="00900F21">
      <w:pPr>
        <w:pStyle w:val="ConsPlusNormal"/>
        <w:jc w:val="right"/>
      </w:pPr>
      <w:r>
        <w:t>А.В.ОСТРОВСКИЙ</w:t>
      </w: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right"/>
        <w:outlineLvl w:val="0"/>
      </w:pPr>
      <w:r>
        <w:t>Утвержден</w:t>
      </w:r>
    </w:p>
    <w:p w:rsidR="00900F21" w:rsidRDefault="00900F21">
      <w:pPr>
        <w:pStyle w:val="ConsPlusNormal"/>
        <w:jc w:val="right"/>
      </w:pPr>
      <w:r>
        <w:t>постановлением</w:t>
      </w:r>
    </w:p>
    <w:p w:rsidR="00900F21" w:rsidRDefault="00900F21">
      <w:pPr>
        <w:pStyle w:val="ConsPlusNormal"/>
        <w:jc w:val="right"/>
      </w:pPr>
      <w:r>
        <w:t>Администрации</w:t>
      </w:r>
    </w:p>
    <w:p w:rsidR="00900F21" w:rsidRDefault="00900F21">
      <w:pPr>
        <w:pStyle w:val="ConsPlusNormal"/>
        <w:jc w:val="right"/>
      </w:pPr>
      <w:r>
        <w:t>Смоленской области</w:t>
      </w:r>
    </w:p>
    <w:p w:rsidR="00900F21" w:rsidRDefault="00900F21">
      <w:pPr>
        <w:pStyle w:val="ConsPlusNormal"/>
        <w:jc w:val="right"/>
      </w:pPr>
      <w:r>
        <w:t>от 24.04.2014 N 305</w:t>
      </w: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Title"/>
        <w:jc w:val="center"/>
      </w:pPr>
      <w:bookmarkStart w:id="0" w:name="P44"/>
      <w:bookmarkEnd w:id="0"/>
      <w:r>
        <w:t>ПОРЯДОК</w:t>
      </w:r>
    </w:p>
    <w:p w:rsidR="00900F21" w:rsidRDefault="00900F21">
      <w:pPr>
        <w:pStyle w:val="ConsPlusTitle"/>
        <w:jc w:val="center"/>
      </w:pPr>
      <w:r>
        <w:t>ОПРЕДЕЛЕНИЯ ОБЪЕМА И УСЛОВИЙ ПРЕДОСТАВЛЕНИЯ СУБСИДИЙ ЧАСТНЫМ</w:t>
      </w:r>
    </w:p>
    <w:p w:rsidR="00900F21" w:rsidRDefault="00900F21">
      <w:pPr>
        <w:pStyle w:val="ConsPlusTitle"/>
        <w:jc w:val="center"/>
      </w:pPr>
      <w:r>
        <w:t>ОБЩЕОБРАЗОВАТЕЛЬНЫМ ОРГАНИЗАЦИЯМ, ОСУЩЕСТВЛЯЮЩИМ</w:t>
      </w:r>
    </w:p>
    <w:p w:rsidR="00900F21" w:rsidRDefault="00900F21">
      <w:pPr>
        <w:pStyle w:val="ConsPlusTitle"/>
        <w:jc w:val="center"/>
      </w:pPr>
      <w:r>
        <w:t xml:space="preserve">ОБРАЗОВАТЕЛЬНУЮ ДЕЯТЕЛЬНОСТЬ ПО </w:t>
      </w:r>
      <w:proofErr w:type="gramStart"/>
      <w:r>
        <w:t>ИМЕЮЩИМ</w:t>
      </w:r>
      <w:proofErr w:type="gramEnd"/>
      <w:r>
        <w:t xml:space="preserve"> ГОСУДАРСТВЕННУЮ</w:t>
      </w:r>
    </w:p>
    <w:p w:rsidR="00900F21" w:rsidRDefault="00900F21">
      <w:pPr>
        <w:pStyle w:val="ConsPlusTitle"/>
        <w:jc w:val="center"/>
      </w:pPr>
      <w:r>
        <w:t>АККРЕДИТАЦИЮ ОСНОВНЫМ ОБЩЕОБРАЗОВАТЕЛЬНЫМ ПРОГРАММАМ,</w:t>
      </w:r>
    </w:p>
    <w:p w:rsidR="00900F21" w:rsidRDefault="00900F21">
      <w:pPr>
        <w:pStyle w:val="ConsPlusTitle"/>
        <w:jc w:val="center"/>
      </w:pPr>
      <w:r>
        <w:t xml:space="preserve">НА ВОЗМЕЩЕНИЕ ЗАТРАТ, СВЯЗАННЫХ С ПОЛУЧЕНИЕМ </w:t>
      </w:r>
      <w:proofErr w:type="gramStart"/>
      <w:r>
        <w:t>НАЧАЛЬНОГО</w:t>
      </w:r>
      <w:proofErr w:type="gramEnd"/>
    </w:p>
    <w:p w:rsidR="00900F21" w:rsidRDefault="00900F21">
      <w:pPr>
        <w:pStyle w:val="ConsPlusTitle"/>
        <w:jc w:val="center"/>
      </w:pPr>
      <w:r>
        <w:t>ОБЩЕГО, ОСНОВНОГО ОБЩЕГО, СРЕДНЕГО ОБЩЕГО ОБРАЗОВАНИЯ,</w:t>
      </w:r>
    </w:p>
    <w:p w:rsidR="00900F21" w:rsidRDefault="00900F21">
      <w:pPr>
        <w:pStyle w:val="ConsPlusTitle"/>
        <w:jc w:val="center"/>
      </w:pPr>
      <w:r>
        <w:t>ВКЛЮЧАЯ РАСХОДЫ НА ОПЛАТУ ТРУДА, ПРИОБРЕТЕНИЕ УЧЕБНИКОВ</w:t>
      </w:r>
    </w:p>
    <w:p w:rsidR="00900F21" w:rsidRDefault="00900F21">
      <w:pPr>
        <w:pStyle w:val="ConsPlusTitle"/>
        <w:jc w:val="center"/>
      </w:pPr>
      <w:r>
        <w:t>И УЧЕБНЫХ ПОСОБИЙ, СРЕДСТВ ОБУЧЕНИЯ, ИГР, ИГРУШЕК</w:t>
      </w:r>
    </w:p>
    <w:p w:rsidR="00900F21" w:rsidRDefault="00900F21">
      <w:pPr>
        <w:pStyle w:val="ConsPlusTitle"/>
        <w:jc w:val="center"/>
      </w:pPr>
      <w:proofErr w:type="gramStart"/>
      <w:r>
        <w:t>(ЗА ИСКЛЮЧЕНИЕМ РАСХОДОВ НА СОДЕРЖАНИЕ ЗДАНИЙ И ОПЛАТУ</w:t>
      </w:r>
      <w:proofErr w:type="gramEnd"/>
    </w:p>
    <w:p w:rsidR="00900F21" w:rsidRDefault="00900F21">
      <w:pPr>
        <w:pStyle w:val="ConsPlusTitle"/>
        <w:jc w:val="center"/>
      </w:pPr>
      <w:proofErr w:type="gramStart"/>
      <w:r>
        <w:t>КОММУНАЛЬНЫХ УСЛУГ), В РАМКАХ РЕАЛИЗАЦИИ ОБЛАСТНОЙ</w:t>
      </w:r>
      <w:proofErr w:type="gramEnd"/>
    </w:p>
    <w:p w:rsidR="00900F21" w:rsidRDefault="00900F21">
      <w:pPr>
        <w:pStyle w:val="ConsPlusTitle"/>
        <w:jc w:val="center"/>
      </w:pPr>
      <w:r>
        <w:t>ГОСУДАРСТВЕННОЙ ПРОГРАММЫ "РАЗВИТИЕ ОБРАЗОВАНИЯ</w:t>
      </w:r>
    </w:p>
    <w:p w:rsidR="00900F21" w:rsidRDefault="00900F21">
      <w:pPr>
        <w:pStyle w:val="ConsPlusTitle"/>
        <w:jc w:val="center"/>
      </w:pPr>
      <w:r>
        <w:t>В СМОЛЕНСКОЙ ОБЛАСТИ"</w:t>
      </w:r>
    </w:p>
    <w:p w:rsidR="00900F21" w:rsidRDefault="00900F2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00F2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00F21" w:rsidRDefault="00900F2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F21" w:rsidRDefault="00900F2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Смоленской области</w:t>
            </w:r>
            <w:proofErr w:type="gramEnd"/>
          </w:p>
          <w:p w:rsidR="00900F21" w:rsidRDefault="00900F2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13.03.2019 </w:t>
            </w:r>
            <w:hyperlink r:id="rId13" w:history="1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 xml:space="preserve">, от 19.06.2019 </w:t>
            </w:r>
            <w:hyperlink r:id="rId14" w:history="1">
              <w:r>
                <w:rPr>
                  <w:color w:val="0000FF"/>
                </w:rPr>
                <w:t>N 370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ind w:firstLine="540"/>
        <w:jc w:val="both"/>
      </w:pPr>
      <w:bookmarkStart w:id="1" w:name="P61"/>
      <w:bookmarkEnd w:id="1"/>
      <w:r>
        <w:t xml:space="preserve">1. </w:t>
      </w:r>
      <w:proofErr w:type="gramStart"/>
      <w:r>
        <w:t>Настоящий Порядок разработан в целях определения объема и условий предоставления субсидий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затрат, связанных с получением начального общего, основного общего, среднего общего образования,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>
        <w:t xml:space="preserve"> услуг), в рамках реализации областной государственной программы "Развитие образования в Смоленской области" (далее соответственно - субсидии, частные организации).</w:t>
      </w:r>
    </w:p>
    <w:p w:rsidR="00900F21" w:rsidRDefault="00900F21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2" w:name="P63"/>
      <w:bookmarkEnd w:id="2"/>
      <w:r>
        <w:t xml:space="preserve">2. Субсидии предоставляются частным организациям в целях возмещения затрат, указанных в </w:t>
      </w:r>
      <w:hyperlink w:anchor="P61" w:history="1">
        <w:r>
          <w:rPr>
            <w:color w:val="0000FF"/>
          </w:rPr>
          <w:t>пункте 1</w:t>
        </w:r>
      </w:hyperlink>
      <w:r>
        <w:t xml:space="preserve"> настоящего Порядка.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3. Объем субсидий утверждается областным законом об областном бюджете на соответствующий финансовый год и плановый период.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lastRenderedPageBreak/>
        <w:t>4. Размер субсидий рассчитывается по следующей формуле:</w:t>
      </w: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center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Nоб</w:t>
      </w:r>
      <w:proofErr w:type="spellEnd"/>
      <w:r>
        <w:t xml:space="preserve"> x </w:t>
      </w:r>
      <w:proofErr w:type="spellStart"/>
      <w:proofErr w:type="gramStart"/>
      <w:r>
        <w:t>K</w:t>
      </w:r>
      <w:proofErr w:type="gramEnd"/>
      <w:r>
        <w:t>об</w:t>
      </w:r>
      <w:r>
        <w:rPr>
          <w:vertAlign w:val="subscript"/>
        </w:rPr>
        <w:t>i</w:t>
      </w:r>
      <w:proofErr w:type="spellEnd"/>
      <w:r>
        <w:t>, где:</w:t>
      </w: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размер субсидии, предоставляемой в соответствующем финансовом году i-й частной организации. Размер субсидии не должен превышать фактически произведенных расходов на оплату труда, приобретение учебников и учебных пособий, средств обучения, игр, игрушек;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Nоб</w:t>
      </w:r>
      <w:proofErr w:type="spellEnd"/>
      <w:r>
        <w:t xml:space="preserve"> - норматив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расположенных в сельских и городских населенных пунктах, за исключением муниципальных малокомплектных общеобразовательных организаций, расположенных в сельских и городских населенных пунктах, всех уровней общего образования (за исключением дошкольного образования) на соответствующий финансовый год, включая расходы на оплату труда</w:t>
      </w:r>
      <w:proofErr w:type="gramEnd"/>
      <w:r>
        <w:t>, приобретение учебников и учебных пособий, средств обучения, игр, игрушек (за исключением расходов на содержание зданий и оплату коммунальных услуг), в расчете на одного обучающегося в год, который определяется в соответствии с нормативным правовым актом Администрации Смоленской области;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spellStart"/>
      <w:proofErr w:type="gramStart"/>
      <w:r>
        <w:t>K</w:t>
      </w:r>
      <w:proofErr w:type="gramEnd"/>
      <w:r>
        <w:t>об</w:t>
      </w:r>
      <w:r>
        <w:rPr>
          <w:vertAlign w:val="subscript"/>
        </w:rPr>
        <w:t>i</w:t>
      </w:r>
      <w:proofErr w:type="spellEnd"/>
      <w:r>
        <w:t xml:space="preserve"> - численность обучающихся i-й частной организации по состоянию на 1 сентября предыдущего финансового года.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gramStart"/>
      <w:r>
        <w:t>Размер субсидии подлежит корректировке в течение финансового года в случае изменения величины норматива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расположенных в сельских и городских населенных пунктах, за исключением муниципальных малокомплектных общеобразовательных организаций, расположенных в сельских и городских населенных пунктах, всех уровней общего образования (за исключением</w:t>
      </w:r>
      <w:proofErr w:type="gramEnd"/>
      <w:r>
        <w:t xml:space="preserve"> дошкольного образования) на соответствующий финансовый год,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 расчете на одного обучающегося в год.</w:t>
      </w:r>
    </w:p>
    <w:p w:rsidR="00900F21" w:rsidRDefault="00900F21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gramStart"/>
      <w:r>
        <w:t>При изменении по состоянию на 1 сентября текущего финансового года численности обучающихся в частных организациях применяется среднегодовая численность обучающихся в частных организациях (из расчета численности с 1 января до 1 сентября текущего финансового года - по состоянию на 1 сентября предыдущего финансового года, с 1 сентября по 31 декабря текущего финансового года - по состоянию на 1 сентября текущего финансового года).</w:t>
      </w:r>
      <w:proofErr w:type="gramEnd"/>
    </w:p>
    <w:p w:rsidR="00900F21" w:rsidRDefault="00900F21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5. Главным распорядителем средств областного бюджета, предусмотренных для предоставления субсидий, является Департамент Смоленской области по образованию и науке (далее - Департамент).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3" w:name="P80"/>
      <w:bookmarkEnd w:id="3"/>
      <w:r>
        <w:t>6. Субсидии предоставляются частным организациям, относящимся к категории некоммерческих организаций, осуществляющим свою деятельность на территории Смоленской области и имеющим лицензию на осуществление образовательной деятельности.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4" w:name="P82"/>
      <w:bookmarkEnd w:id="4"/>
      <w:r>
        <w:t xml:space="preserve">6.1. Критерием отбора частных организаций для предоставления субсидий является </w:t>
      </w:r>
      <w:r>
        <w:lastRenderedPageBreak/>
        <w:t xml:space="preserve">соответствие их категории, указанной в пункте 6 настоящего Порядка, условиям предоставления субсидий, установленным пунктом 7 настоящего Порядка, представление документов, предусмотренных </w:t>
      </w:r>
      <w:hyperlink w:anchor="P93" w:history="1">
        <w:r>
          <w:rPr>
            <w:color w:val="0000FF"/>
          </w:rPr>
          <w:t>пунктом 7.1</w:t>
        </w:r>
      </w:hyperlink>
      <w:r>
        <w:t xml:space="preserve"> настоящего Порядка, а также соответствие таких документов установленным данным пунктом требованиям.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6.1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5" w:name="P84"/>
      <w:bookmarkEnd w:id="5"/>
      <w:r>
        <w:t>7. Условиями предоставления субсидий являются: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6" w:name="P85"/>
      <w:bookmarkEnd w:id="6"/>
      <w:r>
        <w:t>- отсутствие у частной организации недоимки по уплате налогов, сборов и иных обязательных платежей в бюджетную систему всех уровней;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абзац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Администрации Смоленской области от 19.06.2019 N 370;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неполучение частной организацией средств из областного бюджета в соответствии с иными областными нормативными правовыми актами на цели предоставления субсидии, указанные в </w:t>
      </w:r>
      <w:hyperlink w:anchor="P63" w:history="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7" w:name="P88"/>
      <w:bookmarkEnd w:id="7"/>
      <w:r>
        <w:t xml:space="preserve">- </w:t>
      </w:r>
      <w:proofErr w:type="spellStart"/>
      <w:r>
        <w:t>ненахождение</w:t>
      </w:r>
      <w:proofErr w:type="spellEnd"/>
      <w:r>
        <w:t xml:space="preserve"> частной организации в процессе реорганизации, ликвидации, банкротства;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наличие в текущем финансовом году затрат, связанных с предоставлением начального общего, основного общего, среднего общего образования, а именно расходов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наличие согласия частной организации на осуществление Департаментом и Департаментом Смоленской области по осуществлению контроля и взаимодействию с административными органами проверок соблюдения условий, целей и порядка предоставления субсидий частной организацией.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Частная организация должна соответствовать условиям, указанным в </w:t>
      </w:r>
      <w:hyperlink w:anchor="P85" w:history="1">
        <w:r>
          <w:rPr>
            <w:color w:val="0000FF"/>
          </w:rPr>
          <w:t>абзацах втором</w:t>
        </w:r>
      </w:hyperlink>
      <w:r>
        <w:t xml:space="preserve"> - </w:t>
      </w:r>
      <w:hyperlink w:anchor="P88" w:history="1">
        <w:r>
          <w:rPr>
            <w:color w:val="0000FF"/>
          </w:rPr>
          <w:t>пятом</w:t>
        </w:r>
      </w:hyperlink>
      <w:r>
        <w:t xml:space="preserve"> настоящего пункта, на первое число месяца, в котором представляются заявление о предоставлении субсидии и прилагаемые к нему документы.</w:t>
      </w:r>
    </w:p>
    <w:p w:rsidR="00900F21" w:rsidRDefault="00900F21">
      <w:pPr>
        <w:pStyle w:val="ConsPlusNormal"/>
        <w:jc w:val="both"/>
      </w:pPr>
      <w:r>
        <w:t xml:space="preserve">(п. 7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8" w:name="P93"/>
      <w:bookmarkEnd w:id="8"/>
      <w:r>
        <w:t>7.1. Для принятия решения о предоставлении субсидии или об отказе в предоставлении субсидии частная организация представляет в Департамент следующие документы: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заявление о предоставлении субсидии по форме, утвержденной приказом начальника Департамента;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копию учредительных документов частной организации, заверенную частной организацией;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9" w:name="P96"/>
      <w:bookmarkEnd w:id="9"/>
      <w:proofErr w:type="gramStart"/>
      <w:r>
        <w:t>- выписку из Единого государственного реестра юридических лиц, полученную частной организацией на сервисе "Предоставление сведений из ЕГРЮЛ/ЕГРИП о конкретном юридическом лице/индивидуальном предпринимателе в форме электронного документа" на сайте Федеральной налоговой службы (www.nalog.ru) в форме электронного документа в формате PDF, подписанного усиленной квалифицированной электронной подписью, по состоянию не ранее 30 календарных дней до даты подачи заявления о предоставлении</w:t>
      </w:r>
      <w:proofErr w:type="gramEnd"/>
      <w:r>
        <w:t xml:space="preserve"> субсидии (представляется по собственной инициативе). </w:t>
      </w:r>
      <w:proofErr w:type="gramStart"/>
      <w:r>
        <w:t>В случае непредставления указанной выписки Департамент получает сведения из Единого государственного реестра юридических лиц на сервисе "Предоставление сведений из ЕГРЮЛ/ЕГРИП о конкретном юридическом лице/индивидуальном предпринимателе в форме электронного документа" на сайте Федеральной налоговой службы (www.nalog.ru) в форме электронного документа в формате PDF, подписанного усиленной квалифицированной электронной подписью;</w:t>
      </w:r>
      <w:proofErr w:type="gramEnd"/>
    </w:p>
    <w:p w:rsidR="00900F21" w:rsidRDefault="00900F21">
      <w:pPr>
        <w:pStyle w:val="ConsPlusNormal"/>
        <w:spacing w:before="220"/>
        <w:ind w:firstLine="540"/>
        <w:jc w:val="both"/>
      </w:pPr>
      <w:r>
        <w:lastRenderedPageBreak/>
        <w:t>- информацию налогового органа об исполнении частной организацией обязанности по уплате налогов, сборов и иных обязательных платежей в бюджеты бюджетной системы Российской Федерации, выданную по состоянию не ранее 30 календарных дней до даты подачи заявления о предоставлении субсидии;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информацию о списочной численности </w:t>
      </w:r>
      <w:proofErr w:type="gramStart"/>
      <w:r>
        <w:t>обучающихся</w:t>
      </w:r>
      <w:proofErr w:type="gramEnd"/>
      <w:r>
        <w:t xml:space="preserve"> частной организации по состоянию на 1 сентября предыдущего финансового года по форме, утвержденной приказом начальника Департамента.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Формы документов, указанных в абзацах втором, шестом настоящего пункта, размещаются на сайте Департамента в информационно-телекоммуникационной сети "Интернет".</w:t>
      </w:r>
    </w:p>
    <w:p w:rsidR="00900F21" w:rsidRDefault="00900F21">
      <w:pPr>
        <w:pStyle w:val="ConsPlusNormal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7.2. Департамент в течение 5 календарных дней </w:t>
      </w:r>
      <w:proofErr w:type="gramStart"/>
      <w:r>
        <w:t>с даты подачи</w:t>
      </w:r>
      <w:proofErr w:type="gramEnd"/>
      <w:r>
        <w:t xml:space="preserve"> заявления о предоставлении субсидии рассматривает представленные документы на предмет отсутствия оснований для отказа в предоставлении субсидии, указанных в </w:t>
      </w:r>
      <w:hyperlink w:anchor="P105" w:history="1">
        <w:r>
          <w:rPr>
            <w:color w:val="0000FF"/>
          </w:rPr>
          <w:t>пункте 7.3</w:t>
        </w:r>
      </w:hyperlink>
      <w:r>
        <w:t xml:space="preserve"> настоящего Порядка, и по результатам рассмотрения документов принимает решение о предоставлении субсидии либо об отказе в предоставлении субсидии.</w:t>
      </w:r>
    </w:p>
    <w:p w:rsidR="00900F21" w:rsidRDefault="00900F21">
      <w:pPr>
        <w:pStyle w:val="ConsPlusNormal"/>
        <w:spacing w:before="220"/>
        <w:ind w:firstLine="540"/>
        <w:jc w:val="both"/>
      </w:pPr>
      <w:proofErr w:type="gramStart"/>
      <w:r>
        <w:t>В случае принятия решения о предоставлении субсидии Департамент в течение 3 рабочих дней уведомляет частную организацию об этом в письменной форме и в течение 7 рабочих дней со дня уведомления частной организации заключает с частной организацией договор о предоставлении субсидии, определяющий состав расходов и перечень документов, подтверждающих произведенные частной организацией затраты, связанные с предоставлением начального общего, основного общего, среднего общего</w:t>
      </w:r>
      <w:proofErr w:type="gramEnd"/>
      <w:r>
        <w:t xml:space="preserve"> образования, а именно расходов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с учетом типовой формы, утвержденной приказом начальника Департамента бюджета и финансов Смоленской области. Проект договора о предоставлении субсидии размещается на сайте Департамента в информационно-телекоммуникационной сети "Интернет".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Департамент в течение 3 рабочих дней уведомляет частную организацию об этом в письменной форме с указанием причин отказа.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7.2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10" w:name="P105"/>
      <w:bookmarkEnd w:id="10"/>
      <w:r>
        <w:t>7.3. Основаниями для отказа в предоставлении субсидии являются: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несоответствие частной организации категории, указанной в </w:t>
      </w:r>
      <w:hyperlink w:anchor="P80" w:history="1">
        <w:r>
          <w:rPr>
            <w:color w:val="0000FF"/>
          </w:rPr>
          <w:t>пункте 6</w:t>
        </w:r>
      </w:hyperlink>
      <w:r>
        <w:t xml:space="preserve"> настоящего Порядка, критерию отбора, указанному в </w:t>
      </w:r>
      <w:hyperlink w:anchor="P82" w:history="1">
        <w:r>
          <w:rPr>
            <w:color w:val="0000FF"/>
          </w:rPr>
          <w:t>пункте 6.1</w:t>
        </w:r>
      </w:hyperlink>
      <w:r>
        <w:t xml:space="preserve"> настоящего Порядка, и (или) условиям предоставления субсидий, указанным в </w:t>
      </w:r>
      <w:hyperlink w:anchor="P84" w:history="1">
        <w:r>
          <w:rPr>
            <w:color w:val="0000FF"/>
          </w:rPr>
          <w:t>пункте 7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несоответствие представленных частной организацией документов требованиям, установленным в </w:t>
      </w:r>
      <w:hyperlink w:anchor="P93" w:history="1">
        <w:r>
          <w:rPr>
            <w:color w:val="0000FF"/>
          </w:rPr>
          <w:t>пункте 7.1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непредставление (представление не в полном объеме) документов, указанных в </w:t>
      </w:r>
      <w:hyperlink w:anchor="P93" w:history="1">
        <w:r>
          <w:rPr>
            <w:color w:val="0000FF"/>
          </w:rPr>
          <w:t>пункте 7.1</w:t>
        </w:r>
      </w:hyperlink>
      <w:r>
        <w:t xml:space="preserve"> настоящего Порядка, за исключением документа, указанного в </w:t>
      </w:r>
      <w:hyperlink w:anchor="P96" w:history="1">
        <w:r>
          <w:rPr>
            <w:color w:val="0000FF"/>
          </w:rPr>
          <w:t>абзаце четвертом пункта 7.1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19.06.2019 N 370)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недостоверность представленной частной организацией информации.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Проверка достоверности информации, содержащейся в представленных документах, осуществляется путем ее сопоставления с информацией, полученной от компетентных органов или организаций, выдавших документ (документы), а также полученной иными способами, разрешенными федеральным законодательством.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lastRenderedPageBreak/>
        <w:t>В случае устранения причин, послуживших основанием для отказа в предоставлении субсидии, частная организация имеет право на повторное обращение за предоставлением субсидии.</w:t>
      </w:r>
    </w:p>
    <w:p w:rsidR="00900F21" w:rsidRDefault="00900F21">
      <w:pPr>
        <w:pStyle w:val="ConsPlusNormal"/>
        <w:jc w:val="both"/>
      </w:pPr>
      <w:r>
        <w:t xml:space="preserve">(п. 7.3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bookmarkStart w:id="11" w:name="P114"/>
      <w:bookmarkEnd w:id="11"/>
      <w:r>
        <w:t>8. Для перечисления субсидии частные организации ежемесячно в срок до 15-го числа месяца, следующего за отчетным месяцем (для перечисления субсидии за декабрь текущего года - в срок до 20 декабря соответствующего финансового года), представляют в Департамент следующие документы: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заявку о предоставлении субсидии по форме, утвержденной приказом руководителя Департамента, размещенной на сайте Департамента в информационно-телекоммуникационной сети "Интернет";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копии ведомостей по начислению заработной платы педагогических работников, административно-управленческого, учебно-вспомогательного и обслуживающего персонала, заверенные частной организацией;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копии платежных документов, подтверждающих произведенные расходы на оплату труда педагогических работников, административно-управленческого, учебно-вспомогательного и обслуживающего персонала, приобретение учебников и учебных пособий, средств обучения (наглядных пособий, технических средств обучения, дидактических материалов, учебно-методических пособий), игр, игрушек;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копии договоров на поставку товаров, выполнение работ, оказание услуг;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копии актов выполненных работ, оказанных услуг;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отчет о произведенных затратах за соответствующий месяц по форме, утвержденной приказом начальника Департамента, размещенной на сайте Департамента в информационно-телекоммуникационной сети "Интернет".</w:t>
      </w:r>
    </w:p>
    <w:p w:rsidR="00900F21" w:rsidRDefault="00900F21">
      <w:pPr>
        <w:pStyle w:val="ConsPlusNormal"/>
        <w:jc w:val="both"/>
      </w:pPr>
      <w:r>
        <w:t xml:space="preserve">(п. 8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9. Субсидии перечисляются Департаментом частным организациям ежемесячно в течение 5 рабочих дней после представления указанных в </w:t>
      </w:r>
      <w:hyperlink w:anchor="P114" w:history="1">
        <w:r>
          <w:rPr>
            <w:color w:val="0000FF"/>
          </w:rPr>
          <w:t>пункте 8</w:t>
        </w:r>
      </w:hyperlink>
      <w:r>
        <w:t xml:space="preserve"> настоящего Порядка документов на основании договора о предоставлении субсидии.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Перечисление субсидий осуществляется на расчетные счета частных организаций, открытые в банковских учреждениях или иных кредитных организациях, в соответствии со сводной бюджетной росписью областного бюджета на соответствующий финансовый год и плановый период в пределах утвержденных лимитов бюджетных обязательств.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Администрации Смоленской области от 13.03.2019 N 106.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9.1. Показателем результативности предоставления субсидий является численность обучающихся в частных организациях по состоянию на 1 сентября предыдущего финансового года.</w:t>
      </w:r>
    </w:p>
    <w:p w:rsidR="00900F21" w:rsidRDefault="00900F21">
      <w:pPr>
        <w:pStyle w:val="ConsPlusNormal"/>
        <w:jc w:val="both"/>
      </w:pPr>
      <w:r>
        <w:t xml:space="preserve">(п. 9.1 </w:t>
      </w:r>
      <w:proofErr w:type="gramStart"/>
      <w:r>
        <w:t>введен</w:t>
      </w:r>
      <w:proofErr w:type="gramEnd"/>
      <w:r>
        <w:t xml:space="preserve">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9.2. </w:t>
      </w:r>
      <w:proofErr w:type="gramStart"/>
      <w:r>
        <w:t xml:space="preserve">В случае </w:t>
      </w:r>
      <w:proofErr w:type="spellStart"/>
      <w:r>
        <w:t>недостижения</w:t>
      </w:r>
      <w:proofErr w:type="spellEnd"/>
      <w:r>
        <w:t xml:space="preserve"> показателя результативности предоставления субсидий, предусмотренного пунктом 9.1 настоящего Порядка, по состоянию на 1 января следующего финансового года субсидия подлежит возврату на лицевой счет Департамента, открытый в Департаменте бюджета и финансов Смоленской области,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показателя результативности предоставления субсидии, предусмотренного </w:t>
      </w:r>
      <w:r>
        <w:lastRenderedPageBreak/>
        <w:t>договором о предоставлении субсидии, не позднее 1 февраля следующего финансового года.</w:t>
      </w:r>
      <w:proofErr w:type="gramEnd"/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9.2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10. Частные организации несут ответственность </w:t>
      </w:r>
      <w:proofErr w:type="gramStart"/>
      <w:r>
        <w:t>за</w:t>
      </w:r>
      <w:proofErr w:type="gramEnd"/>
      <w:r>
        <w:t>: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наличие первичной документации, используемой при составлении отчетов о произведенных затратах, указанных в </w:t>
      </w:r>
      <w:hyperlink w:anchor="P61" w:history="1">
        <w:r>
          <w:rPr>
            <w:color w:val="0000FF"/>
          </w:rPr>
          <w:t>пункте 1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- полноту и достоверность представляемого в Департамент отчета о произведенных затратах, указанных в </w:t>
      </w:r>
      <w:hyperlink w:anchor="P61" w:history="1">
        <w:r>
          <w:rPr>
            <w:color w:val="0000FF"/>
          </w:rPr>
          <w:t>пункте 1</w:t>
        </w:r>
      </w:hyperlink>
      <w:r>
        <w:t xml:space="preserve"> настоящего Порядка, и соблюдение срока его представления, указанного в </w:t>
      </w:r>
      <w:hyperlink w:anchor="P114" w:history="1">
        <w:r>
          <w:rPr>
            <w:color w:val="0000FF"/>
          </w:rPr>
          <w:t>пункте 8</w:t>
        </w:r>
      </w:hyperlink>
      <w:r>
        <w:t xml:space="preserve"> настоящего Порядка;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- целевое использование субсидий.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 xml:space="preserve">11. В случае выявления в течение текущего финансового </w:t>
      </w:r>
      <w:proofErr w:type="gramStart"/>
      <w:r>
        <w:t>года нарушений условий предоставления субсидий средства субсидии</w:t>
      </w:r>
      <w:proofErr w:type="gramEnd"/>
      <w:r>
        <w:t xml:space="preserve"> подлежат добровольному возврату на лицевой счет Департамента, открытый в Департаменте бюджета и финансов Смоленской области, в полном объеме в течение 30 календарных дней со дня получения требования Департамента о возврате субсидий в письменной форме.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В случае нарушений условий предоставления субсидии, выявленных по истечении соответствующего финансового года, субсидия подлежит добровольному возврату в областной бюджет в полном объеме в течение 30 календарных дней со дня получения требования Департамента о возврате субсидий в письменной форме.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При отказе от добровольного возврата субсидии ее возврат производится в судебном порядке в соответствии с федеральным законодательством.</w:t>
      </w:r>
    </w:p>
    <w:p w:rsidR="00900F21" w:rsidRDefault="00900F21">
      <w:pPr>
        <w:pStyle w:val="ConsPlusNormal"/>
        <w:jc w:val="both"/>
      </w:pPr>
      <w:r>
        <w:t xml:space="preserve">(п. 11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19.06.2019 N 370)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12. Остатки субсидии, не использованные в отчетном финансовом году, подлежат возврату частной организацией в добровольном порядке не позднее 1 марта следующего финансового года в случаях, предусмотренных договором о предоставлении субсидии.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При отказе от добровольного возврата субсидий их возврат производится в судебном порядке в соответствии с федеральным законодательством.</w:t>
      </w:r>
    </w:p>
    <w:p w:rsidR="00900F21" w:rsidRDefault="00900F21">
      <w:pPr>
        <w:pStyle w:val="ConsPlusNormal"/>
        <w:spacing w:before="220"/>
        <w:ind w:firstLine="540"/>
        <w:jc w:val="both"/>
      </w:pPr>
      <w:r>
        <w:t>13. Департамент в пределах полномочий, определенных федеральным и областным законодательством, и Департамент Смоленской области по осуществлению контроля и взаимодействию с административными органами осуществляют обязательные проверки соблюдения условий, целей и порядка предоставления субсидий частными организациями - получателями субсидий.</w:t>
      </w:r>
    </w:p>
    <w:p w:rsidR="00900F21" w:rsidRDefault="00900F2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Администрации Смоленской области от 13.03.2019 N 106)</w:t>
      </w: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jc w:val="both"/>
      </w:pPr>
    </w:p>
    <w:p w:rsidR="00900F21" w:rsidRDefault="00900F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6BC0" w:rsidRDefault="00D16BC0">
      <w:bookmarkStart w:id="12" w:name="_GoBack"/>
      <w:bookmarkEnd w:id="12"/>
    </w:p>
    <w:sectPr w:rsidR="00D16BC0" w:rsidSect="00303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F21"/>
    <w:rsid w:val="00900F21"/>
    <w:rsid w:val="00D1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7C17CDCACA1FA2822504C03BFD53AAEAA2FA817168ABB6D5C95B7DC7119DE2DD643C1701167B0ABD077484E5D1CF965B9F14D230732F98A14187F9P4ODN" TargetMode="External"/><Relationship Id="rId13" Type="http://schemas.openxmlformats.org/officeDocument/2006/relationships/hyperlink" Target="consultantplus://offline/ref=6B7C17CDCACA1FA2822504C03BFD53AAEAA2FA817169A9B4D0CA5B7DC7119DE2DD643C1701167B0ABD077484E4D1CF965B9F14D230732F98A14187F9P4ODN" TargetMode="External"/><Relationship Id="rId18" Type="http://schemas.openxmlformats.org/officeDocument/2006/relationships/hyperlink" Target="consultantplus://offline/ref=6B7C17CDCACA1FA2822504C03BFD53AAEAA2FA817169A9B4D0CA5B7DC7119DE2DD643C1701167B0ABD077485EBD1CF965B9F14D230732F98A14187F9P4ODN" TargetMode="External"/><Relationship Id="rId26" Type="http://schemas.openxmlformats.org/officeDocument/2006/relationships/hyperlink" Target="consultantplus://offline/ref=6B7C17CDCACA1FA2822504C03BFD53AAEAA2FA817169A9B4D0CA5B7DC7119DE2DD643C1701167B0ABD077480ECD1CF965B9F14D230732F98A14187F9P4ODN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B7C17CDCACA1FA2822504C03BFD53AAEAA2FA817169A9B4D0CA5B7DC7119DE2DD643C1701167B0ABD077486EDD1CF965B9F14D230732F98A14187F9P4ODN" TargetMode="External"/><Relationship Id="rId34" Type="http://schemas.openxmlformats.org/officeDocument/2006/relationships/hyperlink" Target="consultantplus://offline/ref=6B7C17CDCACA1FA2822504C03BFD53AAEAA2FA817169A9B4D0CA5B7DC7119DE2DD643C1701167B0ABD077482EBD1CF965B9F14D230732F98A14187F9P4ODN" TargetMode="External"/><Relationship Id="rId7" Type="http://schemas.openxmlformats.org/officeDocument/2006/relationships/hyperlink" Target="consultantplus://offline/ref=6B7C17CDCACA1FA2822504C03BFD53AAEAA2FA817169ABB4DDC95B7DC7119DE2DD643C1701167B0ABD077484E8D1CF965B9F14D230732F98A14187F9P4ODN" TargetMode="External"/><Relationship Id="rId12" Type="http://schemas.openxmlformats.org/officeDocument/2006/relationships/hyperlink" Target="consultantplus://offline/ref=6B7C17CDCACA1FA2822504C03BFD53AAEAA2FA81766CA8B7D1C40677CF4891E0DA6B631206077B0BB5197486F3D89BC5P1OEN" TargetMode="External"/><Relationship Id="rId17" Type="http://schemas.openxmlformats.org/officeDocument/2006/relationships/hyperlink" Target="consultantplus://offline/ref=6B7C17CDCACA1FA2822504C03BFD53AAEAA2FA817169A9B4D0CA5B7DC7119DE2DD643C1701167B0ABD077485E9D1CF965B9F14D230732F98A14187F9P4ODN" TargetMode="External"/><Relationship Id="rId25" Type="http://schemas.openxmlformats.org/officeDocument/2006/relationships/hyperlink" Target="consultantplus://offline/ref=6B7C17CDCACA1FA2822504C03BFD53AAEAA2FA817169A9B4D0CA5B7DC7119DE2DD643C1701167B0ABD077487EED1CF965B9F14D230732F98A14187F9P4ODN" TargetMode="External"/><Relationship Id="rId33" Type="http://schemas.openxmlformats.org/officeDocument/2006/relationships/hyperlink" Target="consultantplus://offline/ref=6B7C17CDCACA1FA2822504C03BFD53AAEAA2FA817169A9B4D0CA5B7DC7119DE2DD643C1701167B0ABD077482E8D1CF965B9F14D230732F98A14187F9P4ODN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B7C17CDCACA1FA2822504C03BFD53AAEAA2FA817169A9B4D0CA5B7DC7119DE2DD643C1701167B0ABD077485EFD1CF965B9F14D230732F98A14187F9P4ODN" TargetMode="External"/><Relationship Id="rId20" Type="http://schemas.openxmlformats.org/officeDocument/2006/relationships/hyperlink" Target="consultantplus://offline/ref=6B7C17CDCACA1FA2822504C03BFD53AAEAA2FA817169A9B4D0CA5B7DC7119DE2DD643C1701167B0ABD077485E4D1CF965B9F14D230732F98A14187F9P4ODN" TargetMode="External"/><Relationship Id="rId29" Type="http://schemas.openxmlformats.org/officeDocument/2006/relationships/hyperlink" Target="consultantplus://offline/ref=6B7C17CDCACA1FA2822504C03BFD53AAEAA2FA817169A9B4D0CA5B7DC7119DE2DD643C1701167B0ABD077481ECD1CF965B9F14D230732F98A14187F9P4O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7C17CDCACA1FA2822504C03BFD53AAEAA2FA817169A9B4D0CA5B7DC7119DE2DD643C1701167B0ABD077484E8D1CF965B9F14D230732F98A14187F9P4ODN" TargetMode="External"/><Relationship Id="rId11" Type="http://schemas.openxmlformats.org/officeDocument/2006/relationships/hyperlink" Target="consultantplus://offline/ref=6B7C17CDCACA1FA2822504C03BFD53AAEAA2FA81766CA8BAD7C40677CF4891E0DA6B631206077B0BB5197486F3D89BC5P1OEN" TargetMode="External"/><Relationship Id="rId24" Type="http://schemas.openxmlformats.org/officeDocument/2006/relationships/hyperlink" Target="consultantplus://offline/ref=6B7C17CDCACA1FA2822504C03BFD53AAEAA2FA817169A9B4D0CA5B7DC7119DE2DD643C1701167B0ABD077486E9D1CF965B9F14D230732F98A14187F9P4ODN" TargetMode="External"/><Relationship Id="rId32" Type="http://schemas.openxmlformats.org/officeDocument/2006/relationships/hyperlink" Target="consultantplus://offline/ref=6B7C17CDCACA1FA2822504C03BFD53AAEAA2FA817169A9B4D0CA5B7DC7119DE2DD643C1701167B0ABD077482EED1CF965B9F14D230732F98A14187F9P4ODN" TargetMode="External"/><Relationship Id="rId37" Type="http://schemas.openxmlformats.org/officeDocument/2006/relationships/hyperlink" Target="consultantplus://offline/ref=6B7C17CDCACA1FA2822504C03BFD53AAEAA2FA817169A9B4D0CA5B7DC7119DE2DD643C1701167B0ABD077483EFD1CF965B9F14D230732F98A14187F9P4ODN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B7C17CDCACA1FA2822504C03BFD53AAEAA2FA817169A9B4D0CA5B7DC7119DE2DD643C1701167B0ABD077485ECD1CF965B9F14D230732F98A14187F9P4ODN" TargetMode="External"/><Relationship Id="rId23" Type="http://schemas.openxmlformats.org/officeDocument/2006/relationships/hyperlink" Target="consultantplus://offline/ref=6B7C17CDCACA1FA2822504C03BFD53AAEAA2FA817169ABB4DDC95B7DC7119DE2DD643C1701167B0ABD077484EBD1CF965B9F14D230732F98A14187F9P4ODN" TargetMode="External"/><Relationship Id="rId28" Type="http://schemas.openxmlformats.org/officeDocument/2006/relationships/hyperlink" Target="consultantplus://offline/ref=6B7C17CDCACA1FA2822504C03BFD53AAEAA2FA817169A9B4D0CA5B7DC7119DE2DD643C1701167B0ABD077480E9D1CF965B9F14D230732F98A14187F9P4ODN" TargetMode="External"/><Relationship Id="rId36" Type="http://schemas.openxmlformats.org/officeDocument/2006/relationships/hyperlink" Target="consultantplus://offline/ref=6B7C17CDCACA1FA2822504C03BFD53AAEAA2FA817169A9B4D0CA5B7DC7119DE2DD643C1701167B0ABD077483ECD1CF965B9F14D230732F98A14187F9P4ODN" TargetMode="External"/><Relationship Id="rId10" Type="http://schemas.openxmlformats.org/officeDocument/2006/relationships/hyperlink" Target="consultantplus://offline/ref=6B7C17CDCACA1FA2822504C03BFD53AAEAA2FA817169A9B4D0CA5B7DC7119DE2DD643C1701167B0ABD077484E5D1CF965B9F14D230732F98A14187F9P4ODN" TargetMode="External"/><Relationship Id="rId19" Type="http://schemas.openxmlformats.org/officeDocument/2006/relationships/hyperlink" Target="consultantplus://offline/ref=6B7C17CDCACA1FA2822504C03BFD53AAEAA2FA817169A9B4D0CA5B7DC7119DE2DD643C1701167B0ABD077485E5D1CF965B9F14D230732F98A14187F9P4ODN" TargetMode="External"/><Relationship Id="rId31" Type="http://schemas.openxmlformats.org/officeDocument/2006/relationships/hyperlink" Target="consultantplus://offline/ref=6B7C17CDCACA1FA2822504C03BFD53AAEAA2FA817169A9B4D0CA5B7DC7119DE2DD643C1701167B0ABD077482EFD1CF965B9F14D230732F98A14187F9P4O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7C17CDCACA1FA2822504C03BFD53AAEAA2FA817169A9B4D0CA5B7DC7119DE2DD643C1701167B0ABD077484EAD1CF965B9F14D230732F98A14187F9P4ODN" TargetMode="External"/><Relationship Id="rId14" Type="http://schemas.openxmlformats.org/officeDocument/2006/relationships/hyperlink" Target="consultantplus://offline/ref=6B7C17CDCACA1FA2822504C03BFD53AAEAA2FA817169ABB4DDC95B7DC7119DE2DD643C1701167B0ABD077484E8D1CF965B9F14D230732F98A14187F9P4ODN" TargetMode="External"/><Relationship Id="rId22" Type="http://schemas.openxmlformats.org/officeDocument/2006/relationships/hyperlink" Target="consultantplus://offline/ref=6B7C17CDCACA1FA2822504C03BFD53AAEAA2FA817169A9B4D0CA5B7DC7119DE2DD643C1701167B0ABD077486EFD1CF965B9F14D230732F98A14187F9P4ODN" TargetMode="External"/><Relationship Id="rId27" Type="http://schemas.openxmlformats.org/officeDocument/2006/relationships/hyperlink" Target="consultantplus://offline/ref=6B7C17CDCACA1FA2822504C03BFD53AAEAA2FA817169ABB4DDC95B7DC7119DE2DD643C1701167B0ABD077484EAD1CF965B9F14D230732F98A14187F9P4ODN" TargetMode="External"/><Relationship Id="rId30" Type="http://schemas.openxmlformats.org/officeDocument/2006/relationships/hyperlink" Target="consultantplus://offline/ref=6B7C17CDCACA1FA2822504C03BFD53AAEAA2FA817169A9B4D0CA5B7DC7119DE2DD643C1701167B0ABD077482EDD1CF965B9F14D230732F98A14187F9P4ODN" TargetMode="External"/><Relationship Id="rId35" Type="http://schemas.openxmlformats.org/officeDocument/2006/relationships/hyperlink" Target="consultantplus://offline/ref=6B7C17CDCACA1FA2822504C03BFD53AAEAA2FA817169ABB4DDC95B7DC7119DE2DD643C1701167B0ABD077484E5D1CF965B9F14D230732F98A14187F9P4O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3922</Words>
  <Characters>22362</Characters>
  <Application>Microsoft Office Word</Application>
  <DocSecurity>0</DocSecurity>
  <Lines>186</Lines>
  <Paragraphs>52</Paragraphs>
  <ScaleCrop>false</ScaleCrop>
  <Company/>
  <LinksUpToDate>false</LinksUpToDate>
  <CharactersWithSpaces>26232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 Юрий Георгиевич</dc:creator>
  <cp:lastModifiedBy>Комаров Юрий Георгиевич</cp:lastModifiedBy>
  <cp:revision>1</cp:revision>
  <dcterms:created xsi:type="dcterms:W3CDTF">2021-02-08T13:14:00Z</dcterms:created>
  <dcterms:modified xsi:type="dcterms:W3CDTF">2021-02-08T13:14:00Z</dcterms:modified>
</cp:coreProperties>
</file>