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4E" w:rsidRDefault="00D9264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264E" w:rsidRDefault="00D9264E">
      <w:pPr>
        <w:pStyle w:val="ConsPlusNormal"/>
        <w:jc w:val="both"/>
        <w:outlineLvl w:val="0"/>
      </w:pPr>
    </w:p>
    <w:p w:rsidR="00D9264E" w:rsidRDefault="00D9264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9264E" w:rsidRDefault="00D9264E">
      <w:pPr>
        <w:pStyle w:val="ConsPlusTitle"/>
        <w:jc w:val="center"/>
      </w:pPr>
    </w:p>
    <w:p w:rsidR="00D9264E" w:rsidRDefault="00D9264E">
      <w:pPr>
        <w:pStyle w:val="ConsPlusTitle"/>
        <w:jc w:val="center"/>
      </w:pPr>
      <w:r>
        <w:t>ПОСТАНОВЛЕНИЕ</w:t>
      </w:r>
    </w:p>
    <w:p w:rsidR="00D9264E" w:rsidRDefault="00D9264E">
      <w:pPr>
        <w:pStyle w:val="ConsPlusTitle"/>
        <w:jc w:val="center"/>
      </w:pPr>
      <w:r>
        <w:t>от 10 ноября 2023 г. N 1890</w:t>
      </w:r>
    </w:p>
    <w:p w:rsidR="00D9264E" w:rsidRDefault="00D9264E">
      <w:pPr>
        <w:pStyle w:val="ConsPlusTitle"/>
        <w:jc w:val="center"/>
      </w:pPr>
    </w:p>
    <w:p w:rsidR="00D9264E" w:rsidRDefault="00D9264E">
      <w:pPr>
        <w:pStyle w:val="ConsPlusTitle"/>
        <w:jc w:val="center"/>
      </w:pPr>
      <w:r>
        <w:t>ОБ УТВЕРЖДЕНИИ ПРАВИЛ</w:t>
      </w:r>
    </w:p>
    <w:p w:rsidR="00D9264E" w:rsidRDefault="00D9264E">
      <w:pPr>
        <w:pStyle w:val="ConsPlusTitle"/>
        <w:jc w:val="center"/>
      </w:pPr>
      <w:r>
        <w:t>ПОДТВЕРЖДЕНИЯ ДОКУМЕНТОВ ОБ ОБРАЗОВАНИИ</w:t>
      </w:r>
    </w:p>
    <w:p w:rsidR="00D9264E" w:rsidRDefault="00D9264E">
      <w:pPr>
        <w:pStyle w:val="ConsPlusTitle"/>
        <w:jc w:val="center"/>
      </w:pPr>
      <w:r>
        <w:t>И (ИЛИ) О КВАЛИФИКАЦИИ</w:t>
      </w:r>
    </w:p>
    <w:p w:rsidR="00D9264E" w:rsidRDefault="00D92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2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64E" w:rsidRDefault="00D92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64E" w:rsidRDefault="00D92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64E" w:rsidRDefault="00D926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64E" w:rsidRDefault="00D926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26.11.2025 N 1884,</w:t>
            </w:r>
          </w:p>
          <w:p w:rsidR="00D9264E" w:rsidRDefault="00D9264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16.04.2025 N АКПИ25-30)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64E" w:rsidRDefault="00D9264E">
            <w:pPr>
              <w:pStyle w:val="ConsPlusNormal"/>
            </w:pPr>
          </w:p>
        </w:tc>
      </w:tr>
    </w:tbl>
    <w:p w:rsidR="00D9264E" w:rsidRDefault="00D9264E">
      <w:pPr>
        <w:pStyle w:val="ConsPlusNormal"/>
        <w:jc w:val="center"/>
      </w:pPr>
    </w:p>
    <w:p w:rsidR="00D9264E" w:rsidRDefault="00D9264E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106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подтверждения документов об образовании и (или) о квалификации.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9264E" w:rsidRDefault="00D9264E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4120);</w:t>
      </w:r>
    </w:p>
    <w:p w:rsidR="00D9264E" w:rsidRDefault="00D9264E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2016 г. N 434 "О внесении изменений в Правила подтверждения документов об образовании и (или) о квалификации" (Собрание законодательства Российской Федерации, 2016, N 22, ст. 3213).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2024 г. и действует до 1 сентября 2029 г.</w:t>
      </w:r>
    </w:p>
    <w:p w:rsidR="00D9264E" w:rsidRDefault="00D9264E">
      <w:pPr>
        <w:pStyle w:val="ConsPlusNormal"/>
        <w:ind w:firstLine="540"/>
        <w:jc w:val="both"/>
      </w:pPr>
    </w:p>
    <w:p w:rsidR="00D9264E" w:rsidRDefault="00D9264E">
      <w:pPr>
        <w:pStyle w:val="ConsPlusNormal"/>
        <w:jc w:val="right"/>
      </w:pPr>
      <w:r>
        <w:t>Председатель Правительства</w:t>
      </w:r>
    </w:p>
    <w:p w:rsidR="00D9264E" w:rsidRDefault="00D9264E">
      <w:pPr>
        <w:pStyle w:val="ConsPlusNormal"/>
        <w:jc w:val="right"/>
      </w:pPr>
      <w:r>
        <w:t>Российской Федерации</w:t>
      </w:r>
    </w:p>
    <w:p w:rsidR="00D9264E" w:rsidRDefault="00D9264E">
      <w:pPr>
        <w:pStyle w:val="ConsPlusNormal"/>
        <w:jc w:val="right"/>
      </w:pPr>
      <w:bookmarkStart w:id="0" w:name="_GoBack"/>
      <w:bookmarkEnd w:id="0"/>
      <w:r>
        <w:t>М.МИШУСТИН</w:t>
      </w:r>
    </w:p>
    <w:p w:rsidR="00D9264E" w:rsidRDefault="00D9264E">
      <w:pPr>
        <w:pStyle w:val="ConsPlusNormal"/>
        <w:ind w:firstLine="540"/>
        <w:jc w:val="both"/>
      </w:pPr>
    </w:p>
    <w:p w:rsidR="00D9264E" w:rsidRDefault="00D9264E">
      <w:pPr>
        <w:pStyle w:val="ConsPlusNormal"/>
        <w:ind w:firstLine="540"/>
        <w:jc w:val="both"/>
      </w:pPr>
    </w:p>
    <w:p w:rsidR="00D9264E" w:rsidRDefault="00D9264E">
      <w:pPr>
        <w:pStyle w:val="ConsPlusNormal"/>
        <w:ind w:firstLine="540"/>
        <w:jc w:val="both"/>
      </w:pPr>
    </w:p>
    <w:p w:rsidR="00D9264E" w:rsidRDefault="00D9264E">
      <w:pPr>
        <w:pStyle w:val="ConsPlusNormal"/>
        <w:ind w:firstLine="540"/>
        <w:jc w:val="both"/>
      </w:pPr>
    </w:p>
    <w:p w:rsidR="00D9264E" w:rsidRDefault="00D9264E">
      <w:pPr>
        <w:pStyle w:val="ConsPlusNormal"/>
        <w:ind w:firstLine="540"/>
        <w:jc w:val="both"/>
      </w:pPr>
    </w:p>
    <w:p w:rsidR="00D9264E" w:rsidRDefault="00D9264E">
      <w:pPr>
        <w:pStyle w:val="ConsPlusNormal"/>
        <w:jc w:val="right"/>
        <w:outlineLvl w:val="0"/>
      </w:pPr>
      <w:r>
        <w:t>Утверждены</w:t>
      </w:r>
    </w:p>
    <w:p w:rsidR="00D9264E" w:rsidRDefault="00D9264E">
      <w:pPr>
        <w:pStyle w:val="ConsPlusNormal"/>
        <w:jc w:val="right"/>
      </w:pPr>
      <w:r>
        <w:t>постановлением Правительства</w:t>
      </w:r>
    </w:p>
    <w:p w:rsidR="00D9264E" w:rsidRDefault="00D9264E">
      <w:pPr>
        <w:pStyle w:val="ConsPlusNormal"/>
        <w:jc w:val="right"/>
      </w:pPr>
      <w:r>
        <w:t>Российской Федерации</w:t>
      </w:r>
    </w:p>
    <w:p w:rsidR="00D9264E" w:rsidRDefault="00D9264E">
      <w:pPr>
        <w:pStyle w:val="ConsPlusNormal"/>
        <w:jc w:val="right"/>
      </w:pPr>
      <w:r>
        <w:t>от 10 ноября 2023 г. N 1890</w:t>
      </w:r>
    </w:p>
    <w:p w:rsidR="00D9264E" w:rsidRDefault="00D9264E">
      <w:pPr>
        <w:pStyle w:val="ConsPlusNormal"/>
        <w:ind w:firstLine="540"/>
        <w:jc w:val="both"/>
      </w:pPr>
    </w:p>
    <w:p w:rsidR="00D9264E" w:rsidRDefault="00D9264E">
      <w:pPr>
        <w:pStyle w:val="ConsPlusTitle"/>
        <w:jc w:val="center"/>
      </w:pPr>
      <w:bookmarkStart w:id="1" w:name="P33"/>
      <w:bookmarkEnd w:id="1"/>
      <w:r>
        <w:t>ПРАВИЛА</w:t>
      </w:r>
    </w:p>
    <w:p w:rsidR="00D9264E" w:rsidRDefault="00D9264E">
      <w:pPr>
        <w:pStyle w:val="ConsPlusTitle"/>
        <w:jc w:val="center"/>
      </w:pPr>
      <w:r>
        <w:t>ПОДТВЕРЖДЕНИЯ ДОКУМЕНТОВ ОБ ОБРАЗОВАНИИ</w:t>
      </w:r>
    </w:p>
    <w:p w:rsidR="00D9264E" w:rsidRDefault="00D9264E">
      <w:pPr>
        <w:pStyle w:val="ConsPlusTitle"/>
        <w:jc w:val="center"/>
      </w:pPr>
      <w:r>
        <w:t>И (ИЛИ) О КВАЛИФИКАЦИИ</w:t>
      </w:r>
    </w:p>
    <w:p w:rsidR="00D9264E" w:rsidRDefault="00D92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2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64E" w:rsidRDefault="00D92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64E" w:rsidRDefault="00D92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64E" w:rsidRDefault="00D926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64E" w:rsidRDefault="00D9264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26.11.2025 N 1884,</w:t>
            </w:r>
          </w:p>
          <w:p w:rsidR="00D9264E" w:rsidRDefault="00D9264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16.04.2025 N АКПИ25-30)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64E" w:rsidRDefault="00D9264E">
            <w:pPr>
              <w:pStyle w:val="ConsPlusNormal"/>
            </w:pPr>
          </w:p>
        </w:tc>
      </w:tr>
    </w:tbl>
    <w:p w:rsidR="00D9264E" w:rsidRDefault="00D9264E">
      <w:pPr>
        <w:pStyle w:val="ConsPlusNormal"/>
        <w:ind w:firstLine="540"/>
        <w:jc w:val="both"/>
      </w:pPr>
    </w:p>
    <w:p w:rsidR="00D9264E" w:rsidRDefault="00D9264E">
      <w:pPr>
        <w:pStyle w:val="ConsPlusNormal"/>
        <w:ind w:firstLine="540"/>
        <w:jc w:val="both"/>
      </w:pPr>
      <w:r>
        <w:t>1. Настоящие Правила определяют порядок подтверждения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2. Подтверждение документов об образовании и (или) о квалификации осуществляется исполнительными органами субъектов Российской Федерации, осуществляющими переданные полномочия Российской Федерации по подтверждению документов об образовании и (или) о квалификации (далее - компетентные органы).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Результатом подтверждения документов об образовании и (или) о квалификации является проставление апостиля на них или на отдельных листах, скрепляемых с этими документами, и (или) в электронном виде путем создания электронной версии апостиля с двухмерным штриховым кодом и внесения компетентным органом соответствующих сведений в федеральную информационную систему "Федеральный реестр апостилей, проставленных на документах об образовании и (или) о квалификации" (далее - реестр апостилей).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Подтверждение документов об образовании и (или) о квалификации осуществляется по заявлениям граждан, поданным в компетентный орган лично или направленным почтовым отправлением с уведомлением о вручении и описью вложения в письменной форме или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соответственно - заявление, единый портал) либо реестра апостилей.</w:t>
      </w:r>
    </w:p>
    <w:p w:rsidR="00D9264E" w:rsidRDefault="00D9264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Сведения о ходе подтверждения документов об образовании и (или) о квалификации, о результатах подтверждения документов об образовании и (или) о квалификации, в том числе предусмотренные </w:t>
      </w:r>
      <w:hyperlink w:anchor="P97">
        <w:r>
          <w:rPr>
            <w:color w:val="0000FF"/>
          </w:rPr>
          <w:t>пунктами 9</w:t>
        </w:r>
      </w:hyperlink>
      <w:r>
        <w:t xml:space="preserve">, </w:t>
      </w:r>
      <w:hyperlink w:anchor="P98">
        <w:r>
          <w:rPr>
            <w:color w:val="0000FF"/>
          </w:rPr>
          <w:t>10</w:t>
        </w:r>
      </w:hyperlink>
      <w:r>
        <w:t xml:space="preserve">, </w:t>
      </w:r>
      <w:hyperlink w:anchor="P117">
        <w:r>
          <w:rPr>
            <w:color w:val="0000FF"/>
          </w:rPr>
          <w:t>13</w:t>
        </w:r>
      </w:hyperlink>
      <w:r>
        <w:t xml:space="preserve">, </w:t>
      </w:r>
      <w:hyperlink w:anchor="P121">
        <w:r>
          <w:rPr>
            <w:color w:val="0000FF"/>
          </w:rPr>
          <w:t>абзацем третьим пункта 14</w:t>
        </w:r>
      </w:hyperlink>
      <w:r>
        <w:t xml:space="preserve">, </w:t>
      </w:r>
      <w:hyperlink w:anchor="P131">
        <w:r>
          <w:rPr>
            <w:color w:val="0000FF"/>
          </w:rPr>
          <w:t>пунктами 19</w:t>
        </w:r>
      </w:hyperlink>
      <w:r>
        <w:t xml:space="preserve">, </w:t>
      </w:r>
      <w:hyperlink w:anchor="P160">
        <w:r>
          <w:rPr>
            <w:color w:val="0000FF"/>
          </w:rPr>
          <w:t>22</w:t>
        </w:r>
      </w:hyperlink>
      <w:r>
        <w:t xml:space="preserve">, </w:t>
      </w:r>
      <w:hyperlink w:anchor="P162">
        <w:r>
          <w:rPr>
            <w:color w:val="0000FF"/>
          </w:rPr>
          <w:t>подпунктом "а" пункта 23</w:t>
        </w:r>
      </w:hyperlink>
      <w:r>
        <w:t xml:space="preserve">, </w:t>
      </w:r>
      <w:hyperlink w:anchor="P166">
        <w:r>
          <w:rPr>
            <w:color w:val="0000FF"/>
          </w:rPr>
          <w:t>подпунктом "б" пункта 24</w:t>
        </w:r>
      </w:hyperlink>
      <w:r>
        <w:t xml:space="preserve"> настоящих Правил, направляются в личный кабинет заявителя на едином портале, в соответствии с </w:t>
      </w:r>
      <w:hyperlink r:id="rId13">
        <w:r>
          <w:rPr>
            <w:color w:val="0000FF"/>
          </w:rPr>
          <w:t>Правилами</w:t>
        </w:r>
      </w:hyperlink>
      <w:r>
        <w:t xml:space="preserve"> направления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услуг", утвержденными постановлением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3. Подтверждение документов об образовании и (или) о квалификации осуществляется в соответствии с международными договорами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проставлении апостиля на российских официальных документах, подлежащих вывозу за пределы территории Российской Федерации", другими федеральными законами и иными нормативными </w:t>
      </w:r>
      <w:r>
        <w:lastRenderedPageBreak/>
        <w:t>правовыми актами Российской Федерации.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2" w:name="P47"/>
      <w:bookmarkEnd w:id="2"/>
      <w:r>
        <w:t>4. В заявлении указываются: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а) полное наименование компетентного органа, уполномоченного на проставление апостиля;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3" w:name="P49"/>
      <w:bookmarkEnd w:id="3"/>
      <w:r>
        <w:t>б) фамилия, имя и отчество (при наличии) физического лица, обратившегося в компетентный орган с запросом о проставлении апостиля (далее - заявитель);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в) фамилия, имя и отчество (при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г) пол обладателя документа об образовании и (или) о квалификации;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д) дата рождения заявителя;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е) дата рождения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ж) страховой номер индивидуального лицевого счета заявителя (при наличии);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4" w:name="P55"/>
      <w:bookmarkEnd w:id="4"/>
      <w:r>
        <w:t>з) страховой номер индивидуального лицевого счета обладателя документа об образовании и (или) о квалификации (при наличии);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5" w:name="P56"/>
      <w:bookmarkEnd w:id="5"/>
      <w:r>
        <w:t>и) реквизиты документа, удостоверяющего личность заявителя;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6" w:name="P57"/>
      <w:bookmarkEnd w:id="6"/>
      <w:r>
        <w:t>к)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D9264E" w:rsidRDefault="00D9264E">
      <w:pPr>
        <w:pStyle w:val="ConsPlusNormal"/>
        <w:jc w:val="both"/>
      </w:pPr>
      <w:r>
        <w:t xml:space="preserve">(пп. "к"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л) отметка о необходимости проставления апостиля в виде документа на бумажном носителе;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м) способ получения заявителем результата предоставления государственной услуги по подтверждению документа об образовании и (или) о квалификации в электронном виде и (или) лично в компетентном органе или почтовым отправлением с наложенным платежом с указанием фамилии, имени и отчества (при наличии) заявителя и его адреса (в случае представления оригинала документа об образовании и (или) о квалификации для проставления апостиля в виде документа на бумажном носителе);</w:t>
      </w:r>
    </w:p>
    <w:p w:rsidR="00D9264E" w:rsidRDefault="00D9264E">
      <w:pPr>
        <w:pStyle w:val="ConsPlusNormal"/>
        <w:jc w:val="both"/>
      </w:pPr>
      <w:r>
        <w:t xml:space="preserve">(пп. "м"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н) государство предъявления документа об образовании и (или) о квалификации;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о) номер контактного телефона заявителя;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п) адрес электронной почты заявителя (при наличии);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р) дата подачи заявления;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с) подпись заявителя;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т) номер записи единого федерального информационного регистра, содержащего сведения о населении Российской Федерации, обладателя документа об образовании и (или) о квалификации (при наличии);</w:t>
      </w:r>
    </w:p>
    <w:p w:rsidR="00D9264E" w:rsidRDefault="00D9264E">
      <w:pPr>
        <w:pStyle w:val="ConsPlusNormal"/>
        <w:jc w:val="both"/>
      </w:pPr>
      <w:r>
        <w:t xml:space="preserve">(пп. "т"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7" w:name="P69"/>
      <w:bookmarkEnd w:id="7"/>
      <w:r>
        <w:t xml:space="preserve">у) наименование, дата выдачи, номер документа, подтверждающего изменение фамилии, и (или) имени, и (или) отчества (при наличии) обладателя документа об образовании и (или) о </w:t>
      </w:r>
      <w:r>
        <w:lastRenderedPageBreak/>
        <w:t>квалификации, при несоответствии фамилии, и (или) имени, и (или) отчества (при наличии), указанных в документе об образовании и (или) о квалификации, паспортным данным его обладателя;</w:t>
      </w:r>
    </w:p>
    <w:p w:rsidR="00D9264E" w:rsidRDefault="00D9264E">
      <w:pPr>
        <w:pStyle w:val="ConsPlusNormal"/>
        <w:jc w:val="both"/>
      </w:pPr>
      <w:r>
        <w:t xml:space="preserve">(пп. "у"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ф) адрес места жительства (пребывания) заявителя;</w:t>
      </w:r>
    </w:p>
    <w:p w:rsidR="00D9264E" w:rsidRDefault="00D9264E">
      <w:pPr>
        <w:pStyle w:val="ConsPlusNormal"/>
        <w:jc w:val="both"/>
      </w:pPr>
      <w:r>
        <w:t xml:space="preserve">(пп. "ф"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х) адрес места жительства (пребывания)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D9264E" w:rsidRDefault="00D9264E">
      <w:pPr>
        <w:pStyle w:val="ConsPlusNormal"/>
        <w:jc w:val="both"/>
      </w:pPr>
      <w:r>
        <w:t xml:space="preserve">(пп. "х"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ц) язык, на котором заполняется апостиль и (или) выписка о проставлении апостиля на документе об образовании и (или) о квалификации из реестра апостилей (русский язык, а также английский или французский язык);</w:t>
      </w:r>
    </w:p>
    <w:p w:rsidR="00D9264E" w:rsidRDefault="00D9264E">
      <w:pPr>
        <w:pStyle w:val="ConsPlusNormal"/>
        <w:jc w:val="both"/>
      </w:pPr>
      <w:r>
        <w:t xml:space="preserve">(пп. "ц"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ч) наименование и реквизиты документа об образовании и (или) о квалификации (в случае если такой документ сформирован посредством федеральной информационной системы "Федеральный реестр сведений о документах об образовании и (или) о квалификации, документах об обучении" (далее - федеральная информационная система).</w:t>
      </w:r>
    </w:p>
    <w:p w:rsidR="00D9264E" w:rsidRDefault="00D9264E">
      <w:pPr>
        <w:pStyle w:val="ConsPlusNormal"/>
        <w:jc w:val="both"/>
      </w:pPr>
      <w:r>
        <w:t xml:space="preserve">(пп. "ч"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4(1). Заявление, поданное в форме электронного документа, подписывается заявителем простой электронной подписью, ключ которой получен в соответствии с </w:t>
      </w:r>
      <w:hyperlink r:id="rId23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24">
        <w:r>
          <w:rPr>
            <w:color w:val="0000FF"/>
          </w:rPr>
          <w:t>порядке</w:t>
        </w:r>
      </w:hyperlink>
      <w:r>
        <w:t>.</w:t>
      </w:r>
    </w:p>
    <w:p w:rsidR="00D9264E" w:rsidRDefault="00D9264E">
      <w:pPr>
        <w:pStyle w:val="ConsPlusNormal"/>
        <w:jc w:val="both"/>
      </w:pPr>
      <w:r>
        <w:t xml:space="preserve">(п. 4(1)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5. К заявлению прилагается копия документа об образовании и (или) о квалификации, за исключением случая, когда такой документ сформирован в электронном виде посредством модуля "Единый реестр цифровых документов об образовании" федеральной информационной системы.</w:t>
      </w:r>
    </w:p>
    <w:p w:rsidR="00D9264E" w:rsidRDefault="00D9264E">
      <w:pPr>
        <w:pStyle w:val="ConsPlusNormal"/>
        <w:jc w:val="both"/>
      </w:pPr>
      <w:r>
        <w:t xml:space="preserve">(п. 5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8" w:name="P83"/>
      <w:bookmarkEnd w:id="8"/>
      <w:r>
        <w:t>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9" w:name="P84"/>
      <w:bookmarkEnd w:id="9"/>
      <w:r>
        <w:t>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В случае подачи иностранным гражданином заявления в компетентный орган представляется копия документа, удостоверяющего личность заявителя.</w:t>
      </w:r>
    </w:p>
    <w:p w:rsidR="00D9264E" w:rsidRDefault="00D9264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 xml:space="preserve">В случае если обладатель документа об образовании и (или) о квалификации является иностранным гражданином, представляется копия документа, удостоверяющего личность </w:t>
      </w:r>
      <w:r>
        <w:lastRenderedPageBreak/>
        <w:t>обладателя документа об образовании и (или) о квалификации.</w:t>
      </w:r>
    </w:p>
    <w:p w:rsidR="00D9264E" w:rsidRDefault="00D9264E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В случае подачи заявления в компетентный орган лично предъявляется оригинал документа, удостоверяющего личность заявителя.</w:t>
      </w:r>
    </w:p>
    <w:p w:rsidR="00D9264E" w:rsidRDefault="00D9264E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7. В случае если документы и (или) сведения, предусмотренные </w:t>
      </w:r>
      <w:hyperlink w:anchor="P83">
        <w:r>
          <w:rPr>
            <w:color w:val="0000FF"/>
          </w:rPr>
          <w:t>пунктом 6</w:t>
        </w:r>
      </w:hyperlink>
      <w:r>
        <w:t xml:space="preserve"> настоящих Правил, составлены на иностранном языке, они представляются с заверенным в нотариальном порядке переводом на русский язык.</w:t>
      </w:r>
    </w:p>
    <w:p w:rsidR="00D9264E" w:rsidRDefault="00D9264E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прилагаемых к нему документов и (или) сведений в компетентный орган почтовым отправлением с уведомлением о вручении копии документов, предусмотренных </w:t>
      </w:r>
      <w:hyperlink w:anchor="P84">
        <w:r>
          <w:rPr>
            <w:color w:val="0000FF"/>
          </w:rPr>
          <w:t>абзацами вторым</w:t>
        </w:r>
      </w:hyperlink>
      <w:r>
        <w:t xml:space="preserve"> - </w:t>
      </w:r>
      <w:hyperlink w:anchor="P87">
        <w:r>
          <w:rPr>
            <w:color w:val="0000FF"/>
          </w:rPr>
          <w:t>четвертым пункта 6</w:t>
        </w:r>
      </w:hyperlink>
      <w:r>
        <w:t xml:space="preserve"> настоящих Правил, заверяются в нотариальном порядке.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При направлении заявления и прилагаемых к нему документов и (или) сведений в компетентный орган через единый портал либо реестр апостилей копии документов и (или) сведения, предусмотренные </w:t>
      </w:r>
      <w:hyperlink w:anchor="P84">
        <w:r>
          <w:rPr>
            <w:color w:val="0000FF"/>
          </w:rPr>
          <w:t>абзацами вторым</w:t>
        </w:r>
      </w:hyperlink>
      <w:r>
        <w:t xml:space="preserve"> - </w:t>
      </w:r>
      <w:hyperlink w:anchor="P87">
        <w:r>
          <w:rPr>
            <w:color w:val="0000FF"/>
          </w:rPr>
          <w:t>четвертым пункта 6</w:t>
        </w:r>
      </w:hyperlink>
      <w:r>
        <w:t xml:space="preserve"> настоящих Правил, не заверяются в нотариальном порядке.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8. Заявление и прилагаемые к нему документы и (или) сведения, указанные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представляются заявителем в компетентный орган лично либо направляются почтовым отправлением с уведомлением о вручении и описью вложения либо посредством единого портала или реестра апостилей.</w:t>
      </w:r>
    </w:p>
    <w:p w:rsidR="00D9264E" w:rsidRDefault="00D9264E">
      <w:pPr>
        <w:pStyle w:val="ConsPlusNormal"/>
        <w:jc w:val="both"/>
      </w:pPr>
      <w:r>
        <w:t xml:space="preserve">(п. 8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1" w:name="P97"/>
      <w:bookmarkEnd w:id="11"/>
      <w:r>
        <w:t xml:space="preserve">9. Компетентный орган осуществляет прием и регистрацию заявления и прилагаемых к нему документов и (или) сведений, предусмотренных </w:t>
      </w:r>
      <w:hyperlink w:anchor="P47">
        <w:r>
          <w:rPr>
            <w:color w:val="0000FF"/>
          </w:rPr>
          <w:t>пунктами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независимо от места жительства заявителя и места нахождения организации, осуществляющей образовательную деятельность, выдавшей документ об образовании и (или) о квалификации.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2" w:name="P98"/>
      <w:bookmarkEnd w:id="12"/>
      <w:r>
        <w:t xml:space="preserve">10. При представлении заявления и прилагаемых к нему документов и (или) сведений, предусмотренных </w:t>
      </w:r>
      <w:hyperlink w:anchor="P47">
        <w:r>
          <w:rPr>
            <w:color w:val="0000FF"/>
          </w:rPr>
          <w:t>пунктами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не в полном объеме, неправильно оформленных и (или) неправильно заполненных, компетентный орган в течение 5 рабочих дней со дня регистрации заявления возвращает заявителю указанные документы без рассмотрения по существу.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При представлении заявителем документов в полном объеме, правильно оформленных и заполненных, компетентный орган в течение одного рабочего дня со дня регистрации заявления принимает указанные документы к рассмотрению.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11. При рассмотрении вопроса о подтверждении документа об образовании и (или) о квалификации компетентным органом осуществляются: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3" w:name="P101"/>
      <w:bookmarkEnd w:id="13"/>
      <w:r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б) в надлежащем случае определение подлинности печати, которой скреплен документ об образовании и (или) о квалификации;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4" w:name="P103"/>
      <w:bookmarkEnd w:id="14"/>
      <w:r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г) установление соответствия представленного документа об образовании и (или) о </w:t>
      </w:r>
      <w:r>
        <w:lastRenderedPageBreak/>
        <w:t xml:space="preserve">квалификации положениям законодательства СССР, РСФСР и Российской Федерации, устанавливающим требования к форме соответствующих документов, а также образцам форм документов, утверждение которых относится к компетенции организации, осуществляющей образовательную деятельность, в случаях, предусмотренных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на момент выдачи указанных документов;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5" w:name="P106"/>
      <w:bookmarkEnd w:id="15"/>
      <w:r>
        <w:t>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системе, в том числе посредством единой системы межведомственного электронного взаимодействия или с использованием единого портала при заполнении заявления в электронной форме, а также взаимодействует с организацией, осуществляющей образовательную деятельность, которая выдала представленный документ об образовании и (или) о квалификации, или ее правопреемником (далее - организация).</w:t>
      </w:r>
    </w:p>
    <w:p w:rsidR="00D9264E" w:rsidRDefault="00D9264E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В случае наличия сведений о документе об образовании и (или) о квалификации в информационной системе действия, предусмотренные </w:t>
      </w:r>
      <w:hyperlink w:anchor="P101">
        <w:r>
          <w:rPr>
            <w:color w:val="0000FF"/>
          </w:rPr>
          <w:t>подпунктами "а"</w:t>
        </w:r>
      </w:hyperlink>
      <w:r>
        <w:t xml:space="preserve"> - </w:t>
      </w:r>
      <w:hyperlink w:anchor="P103">
        <w:r>
          <w:rPr>
            <w:color w:val="0000FF"/>
          </w:rPr>
          <w:t>"в" пункта 11</w:t>
        </w:r>
      </w:hyperlink>
      <w:r>
        <w:t xml:space="preserve"> настоящих Правил, компетентным органом не осуществляются, за исключением случая отсутствия в документе об образовании и (или) о квалификации информации о фамилии, имени, отчестве (при наличии) должностного лица, подписавшего представленный документ.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Наличие сведений о документе об образовании и (или) о квалификации в информационной системе приравнивается к наличию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В случае отсутствия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и (или) сведений о документе об образовании и (или) о квалификации в информационной системе компетентный орган направляет организации запрос о представлении соответствующей информации (далее - запрос). Запрос направляется в течение одного рабочего дня со дня установления компетентным органом факта отсутствия указанной информации, но не позднее 3-го рабочего дня со дня регистрации заявления. Запрос должен содержать наименование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квалификации. Запрос может направляться в иные организации, обладающие соответствующей информацией (далее - иные уполномоченные организации).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Организация и иные уполномоченные организации, в которые был направлен запрос, обязаны в течение 2 рабочих дней со дня его получения направить ответ в компетентный орган.</w:t>
      </w:r>
    </w:p>
    <w:p w:rsidR="00D9264E" w:rsidRDefault="00D9264E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В случае если в установленный срок компетентным органом не получен ответ на запрос, компетентный орган в течение 2 рабочих дней со дня, следующего за плановой датой представления ответа на запрос, направляет в организацию или иные уполномоченные организации повторный запрос.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Направление запросов в адрес организации или иных уполномоченных организаций и получение ответов на соответствующие запросы компетентным органом осуществляются в том числе в электронном виде с использованием реестра апостилей.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lastRenderedPageBreak/>
        <w:t xml:space="preserve">12(1). Компетентным органом в процессе подтверждения документа об образовании и (или) о квалификации направляется запрос посредством единой системы межведомственного электронного взаимодействия в единый федеральный информационный регистр, содержащий сведения о населении Российской Федерации, с использованием реестра апостилей в порядке, установленном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октября 2021 г. N 1723 "Об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Федерации", в целях проверки сведений, указанных в </w:t>
      </w:r>
      <w:hyperlink w:anchor="P49">
        <w:r>
          <w:rPr>
            <w:color w:val="0000FF"/>
          </w:rPr>
          <w:t>подпунктах "б"</w:t>
        </w:r>
      </w:hyperlink>
      <w:r>
        <w:t xml:space="preserve"> - </w:t>
      </w:r>
      <w:hyperlink w:anchor="P55">
        <w:r>
          <w:rPr>
            <w:color w:val="0000FF"/>
          </w:rPr>
          <w:t>"з"</w:t>
        </w:r>
      </w:hyperlink>
      <w:r>
        <w:t xml:space="preserve">, </w:t>
      </w:r>
      <w:hyperlink w:anchor="P56">
        <w:r>
          <w:rPr>
            <w:color w:val="0000FF"/>
          </w:rPr>
          <w:t>"и"</w:t>
        </w:r>
      </w:hyperlink>
      <w:r>
        <w:t xml:space="preserve"> - </w:t>
      </w:r>
      <w:hyperlink w:anchor="P57">
        <w:r>
          <w:rPr>
            <w:color w:val="0000FF"/>
          </w:rPr>
          <w:t>"к"</w:t>
        </w:r>
      </w:hyperlink>
      <w:r>
        <w:t xml:space="preserve"> (в части документа, удостоверяющего личность гражданина Российской Федерации) и </w:t>
      </w:r>
      <w:hyperlink w:anchor="P69">
        <w:r>
          <w:rPr>
            <w:color w:val="0000FF"/>
          </w:rPr>
          <w:t>"у" пункта 4</w:t>
        </w:r>
      </w:hyperlink>
      <w:r>
        <w:t xml:space="preserve"> настоящих Правил, а также в Министерство внутренних дел Российской Федерации в целях проверки действительности паспорта гражданина Российской Федерации, удостоверяющего личность заявителя и обладателя документа об образовании и (или) квалификации (в случае если обладатель указанного документа не является заявителем) на территории Российской Федерации.</w:t>
      </w:r>
    </w:p>
    <w:p w:rsidR="00D9264E" w:rsidRDefault="00D9264E">
      <w:pPr>
        <w:pStyle w:val="ConsPlusNormal"/>
        <w:jc w:val="both"/>
      </w:pPr>
      <w:r>
        <w:t xml:space="preserve">(п. 12(1)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6" w:name="P117"/>
      <w:bookmarkEnd w:id="16"/>
      <w:r>
        <w:t>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14. Срок проставления апостиля не может превышать 5 рабочих дней со дня регистрации компетентным органом заявления, если иное не установлено настоящим пунктом.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7" w:name="P119"/>
      <w:bookmarkEnd w:id="17"/>
      <w:r>
        <w:t xml:space="preserve">В случае необходимости получения информации в соответствии с </w:t>
      </w:r>
      <w:hyperlink w:anchor="P106">
        <w:r>
          <w:rPr>
            <w:color w:val="0000FF"/>
          </w:rPr>
          <w:t>пунктом 12</w:t>
        </w:r>
      </w:hyperlink>
      <w:r>
        <w:t xml:space="preserve"> настоящих Правил срок проставления апостиля может быть продлен компетентным органом, но не может превышать 25 рабочих дней со дня регистрации компетентным органом заявления. Указанный срок включает в себя время, необходимое компетентному органу для направления запросов.</w:t>
      </w:r>
    </w:p>
    <w:p w:rsidR="00D9264E" w:rsidRDefault="00D9264E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8" w:name="P121"/>
      <w:bookmarkEnd w:id="18"/>
      <w:r>
        <w:t xml:space="preserve">В случае продления срока проставления апостиля в соответствии с </w:t>
      </w:r>
      <w:hyperlink w:anchor="P119">
        <w:r>
          <w:rPr>
            <w:color w:val="0000FF"/>
          </w:rPr>
          <w:t>абзацем вторым</w:t>
        </w:r>
      </w:hyperlink>
      <w:r>
        <w:t xml:space="preserve">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портала, либо реестра апостилей, либо электронной почты заявителя, указанной в заявлении.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15. В случае принятия решения о подтверждении документа об образовании и (или) о квалификации компетентным органом в день принятия такого решения осуществляется проставление апостиля в электронном виде, а сведения о проставлении апостиля вносятся в реестр апостилей.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16. Проставление апостиля в электронном виде осуществляется путем создания электронной версии апостиля с двухмерным штриховым кодом.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о проставленном апостиле в реестре апостилей в электронном виде, обеспечивает реализацию дистанционного доступа к сведениям о проставленных апостилях.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Электронные документы по результатам рассмотрения заявлений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17. При представлении заявления и прилагаемых к нему документов и (или) сведений, указанных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в компетентный орган лично или направлении </w:t>
      </w:r>
      <w:r>
        <w:lastRenderedPageBreak/>
        <w:t>почтовым отправлением с уведомлением о вручении проставление апостиля на оригинале документа об образовании и (или) о квалификации осуществляется в день внесения сведений о проставлении апостиля в реестр апостилей.</w:t>
      </w:r>
    </w:p>
    <w:p w:rsidR="00D9264E" w:rsidRDefault="00D9264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При направлении заявления и прилагаемых к нему документов и (или) сведений в компетентный орган через единый портал либо реестр апостилей проставление апостиля осуществляется в течение 5 рабочих дней со дня представления заявителем в компетентный орган оригинала документа об образовании и (или) о квалификации.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В указанных случаях на документе об образовании и (или) о квалификации или на отдельных листах, скрепляемых с этим документом, проставляется апостиль в виде документа на бумажном носителе.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18. Форма апостиля определена </w:t>
      </w:r>
      <w:hyperlink r:id="rId39">
        <w:r>
          <w:rPr>
            <w:color w:val="0000FF"/>
          </w:rPr>
          <w:t>Конвенцией</w:t>
        </w:r>
      </w:hyperlink>
      <w:r>
        <w:t>, отменяющей требование легализации иностранных официальных документов, подписанной в г. Гааге 5 октября 1961 г., с его последующим заполнением. При заполнении апостиля могут использоваться также английский и (или) французский языки. Апостиль подписывается уполномоченным должностным лицом компетентного органа.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19" w:name="P131"/>
      <w:bookmarkEnd w:id="19"/>
      <w:r>
        <w:t>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выписку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20. В выписке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 указываются следующие сведения: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а) полное наименование компетентного органа;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б) двухмерный штриховой код;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в) дата и время предоставления указанной выписки;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г) номер присвоенного апостиля;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д) дата проставления апостиля;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е) статус апостиля (действующий или недействующий (в случае внесения записи в реестр апостилей о подтверждении соответствующего документа об образовании и (или) о квалификации повторно);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ж) фамилия, имя, отчество (при наличии) обладателя документа об образовании и (или) о квалификации;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з) уровень образования, вид документа об образовании и (или) о квалификации;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и) реквизиты бланка документа об образовании и (или) о квалификации (серия, номер);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к) реквизиты документа об образовании и (или) о квалификации (регистрационный номер, дата выдачи);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л) наименование органа или организации, выдавших документ об образовании и (или) о </w:t>
      </w:r>
      <w:r>
        <w:lastRenderedPageBreak/>
        <w:t>квалификации;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м) должность, фамилия и инициалы лица, подписавшего документ об образовании и (или) о квалификации;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н) наименование должности уполномоченного должностного лица компетентного органа;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о) фамилия, имя, отчество (при наличии) уполномоченного должностного лица компетентного органа.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20" w:name="P147"/>
      <w:bookmarkEnd w:id="20"/>
      <w:r>
        <w:t>21. Компетентный орган принимает решение об отказе в подтверждении документа об образовании и (или) о квалификации по следующим основаниям: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квалификации, либо документом об образовании и (или) о квалификации, образец которого в случаях, предусмотренных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установлен на день его выдачи российской организацией самостоятельно;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в) наличие в документе об образовании и (или) о квалификации опечаток и (или) ошибок;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г) должностное лицо, подписавшее документ об образовании и (или) о квалификации, не обладало полномочием на право его подписи;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д) подпись должностного лица и (или) в надлежащем случае оттиск печати на документе об образовании и (или) о квалификации не соответствуют образцам, имеющимся в компетентном органе;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е) организация представила информацию о том, что данный документ не выдавался лицу, указанному в нем в качестве его обладателя;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ж) организацией и иными уполномоченными организациями, в которые был направлен повторный запрос, указанный в </w:t>
      </w:r>
      <w:hyperlink w:anchor="P106">
        <w:r>
          <w:rPr>
            <w:color w:val="0000FF"/>
          </w:rPr>
          <w:t>пункте 12</w:t>
        </w:r>
      </w:hyperlink>
      <w:r>
        <w:t xml:space="preserve"> настоящих Правил, не представлены ответы (за исключением случаев межведомственного взаимодействия);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з) организация и иные уполномоченные организации представили информацию об отсутствии образца подписи должностного лица и (или) в надлежащем случае оттиска печати;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и) выявление факта неуплаты или неполной уплаты государственной пошлины.</w:t>
      </w:r>
    </w:p>
    <w:p w:rsidR="00D9264E" w:rsidRDefault="00D9264E">
      <w:pPr>
        <w:pStyle w:val="ConsPlusNormal"/>
        <w:jc w:val="both"/>
      </w:pPr>
      <w:r>
        <w:t xml:space="preserve">(пп. "и"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21(1). Решение об отказе в подтверждении документа об образовании и (или) о квалификации принимается компетентным органом в срок, не превышающий 25 рабочих дней со дня регистрации компетентным органом заявления.</w:t>
      </w:r>
    </w:p>
    <w:p w:rsidR="00D9264E" w:rsidRDefault="00D9264E">
      <w:pPr>
        <w:pStyle w:val="ConsPlusNormal"/>
        <w:jc w:val="both"/>
      </w:pPr>
      <w:r>
        <w:t xml:space="preserve">(п. 21(1)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21" w:name="P160"/>
      <w:bookmarkEnd w:id="21"/>
      <w:r>
        <w:t xml:space="preserve">22. При принятии решения об отказе в подтверждении документа об образовании и (или) о квалификации компетентный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им </w:t>
      </w:r>
      <w:r>
        <w:lastRenderedPageBreak/>
        <w:t>документы.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23. В случае если организация представила информацию по запросу после окончания срока, предусмотренного </w:t>
      </w:r>
      <w:hyperlink w:anchor="P119">
        <w:r>
          <w:rPr>
            <w:color w:val="0000FF"/>
          </w:rPr>
          <w:t>абзацем вторым пункта 14</w:t>
        </w:r>
      </w:hyperlink>
      <w:r>
        <w:t xml:space="preserve"> настоящих Правил: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22" w:name="P162"/>
      <w:bookmarkEnd w:id="22"/>
      <w:r>
        <w:t>а) компетентный орган в течение 3 рабочих дней информирует заявителя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б) при рассмотрении заявления, поданного повторно, компетентный орган вправе использовать информацию, представленную организацией по предыдущему запросу (в случае подачи такого заявления соответствующая пошлина повторно не взимается).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24. В случае если организация представила информацию о том, что документ об образовании и (или) о квалификации не выдавался лицу, указанному в нем в качестве его обладателя, компетентный орган в течение 5 рабочих дней: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а) направляет соответствующую информацию с приложением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органы;</w:t>
      </w:r>
    </w:p>
    <w:p w:rsidR="00D9264E" w:rsidRDefault="00D9264E">
      <w:pPr>
        <w:pStyle w:val="ConsPlusNormal"/>
        <w:spacing w:before="220"/>
        <w:ind w:firstLine="540"/>
        <w:jc w:val="both"/>
      </w:pPr>
      <w:bookmarkStart w:id="23" w:name="P166"/>
      <w:bookmarkEnd w:id="23"/>
      <w:r>
        <w:t>б) направляет заявителю, в том числе с использованием единого портала, мотивированное уведомление о направлении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 xml:space="preserve">25. Заявитель вправе отозвать заявление в порядке, установленном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услуг", на любом этапе подтверждения документов об образовании и (или) о квалификации до принятия компетентным органом решений, указанных в </w:t>
      </w:r>
      <w:hyperlink w:anchor="P131">
        <w:r>
          <w:rPr>
            <w:color w:val="0000FF"/>
          </w:rPr>
          <w:t>пунктах 19</w:t>
        </w:r>
      </w:hyperlink>
      <w:r>
        <w:t xml:space="preserve"> и </w:t>
      </w:r>
      <w:hyperlink w:anchor="P147">
        <w:r>
          <w:rPr>
            <w:color w:val="0000FF"/>
          </w:rPr>
          <w:t>21</w:t>
        </w:r>
      </w:hyperlink>
      <w:r>
        <w:t xml:space="preserve"> настоящих Правил.</w:t>
      </w:r>
    </w:p>
    <w:p w:rsidR="00D9264E" w:rsidRDefault="00D9264E">
      <w:pPr>
        <w:pStyle w:val="ConsPlusNormal"/>
        <w:spacing w:before="220"/>
        <w:ind w:firstLine="540"/>
        <w:jc w:val="both"/>
      </w:pPr>
      <w:r>
        <w:t>26. За проставление апостиля на документе об образовании и (или) о квалификации заявителем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D9264E" w:rsidRDefault="00D9264E">
      <w:pPr>
        <w:pStyle w:val="ConsPlusNormal"/>
        <w:jc w:val="both"/>
      </w:pPr>
    </w:p>
    <w:p w:rsidR="00D9264E" w:rsidRDefault="00D9264E">
      <w:pPr>
        <w:pStyle w:val="ConsPlusNormal"/>
        <w:jc w:val="both"/>
      </w:pPr>
    </w:p>
    <w:p w:rsidR="00D9264E" w:rsidRDefault="00D926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B72" w:rsidRDefault="00BC1B72"/>
    <w:sectPr w:rsidR="00BC1B72" w:rsidSect="0027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4E"/>
    <w:rsid w:val="00BC1B72"/>
    <w:rsid w:val="00D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8E08-7527-4BF0-B685-7B960769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2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26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88233&amp;dst=100016" TargetMode="External"/><Relationship Id="rId18" Type="http://schemas.openxmlformats.org/officeDocument/2006/relationships/hyperlink" Target="https://login.consultant.ru/link/?req=doc&amp;base=RZR&amp;n=519771&amp;dst=100018" TargetMode="External"/><Relationship Id="rId26" Type="http://schemas.openxmlformats.org/officeDocument/2006/relationships/hyperlink" Target="https://login.consultant.ru/link/?req=doc&amp;base=RZR&amp;n=519771&amp;dst=100025" TargetMode="External"/><Relationship Id="rId39" Type="http://schemas.openxmlformats.org/officeDocument/2006/relationships/hyperlink" Target="https://login.consultant.ru/link/?req=doc&amp;base=RZR&amp;n=2713&amp;dst=100070" TargetMode="External"/><Relationship Id="rId21" Type="http://schemas.openxmlformats.org/officeDocument/2006/relationships/hyperlink" Target="https://login.consultant.ru/link/?req=doc&amp;base=RZR&amp;n=519771&amp;dst=100021" TargetMode="External"/><Relationship Id="rId34" Type="http://schemas.openxmlformats.org/officeDocument/2006/relationships/hyperlink" Target="https://login.consultant.ru/link/?req=doc&amp;base=RZR&amp;n=519771&amp;dst=100045" TargetMode="External"/><Relationship Id="rId42" Type="http://schemas.openxmlformats.org/officeDocument/2006/relationships/hyperlink" Target="https://login.consultant.ru/link/?req=doc&amp;base=RZR&amp;n=519771&amp;dst=100055" TargetMode="External"/><Relationship Id="rId7" Type="http://schemas.openxmlformats.org/officeDocument/2006/relationships/hyperlink" Target="https://login.consultant.ru/link/?req=doc&amp;base=RZR&amp;n=516721&amp;dst=1013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9771&amp;dst=100014" TargetMode="External"/><Relationship Id="rId29" Type="http://schemas.openxmlformats.org/officeDocument/2006/relationships/hyperlink" Target="https://login.consultant.ru/link/?req=doc&amp;base=RZR&amp;n=519771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4884&amp;dst=100049" TargetMode="External"/><Relationship Id="rId11" Type="http://schemas.openxmlformats.org/officeDocument/2006/relationships/hyperlink" Target="https://login.consultant.ru/link/?req=doc&amp;base=RZR&amp;n=504884&amp;dst=100049" TargetMode="External"/><Relationship Id="rId24" Type="http://schemas.openxmlformats.org/officeDocument/2006/relationships/hyperlink" Target="https://login.consultant.ru/link/?req=doc&amp;base=RZR&amp;n=428697&amp;dst=100008" TargetMode="External"/><Relationship Id="rId32" Type="http://schemas.openxmlformats.org/officeDocument/2006/relationships/hyperlink" Target="https://login.consultant.ru/link/?req=doc&amp;base=RZR&amp;n=516721" TargetMode="External"/><Relationship Id="rId37" Type="http://schemas.openxmlformats.org/officeDocument/2006/relationships/hyperlink" Target="https://login.consultant.ru/link/?req=doc&amp;base=RZR&amp;n=519771&amp;dst=100049" TargetMode="External"/><Relationship Id="rId40" Type="http://schemas.openxmlformats.org/officeDocument/2006/relationships/hyperlink" Target="https://login.consultant.ru/link/?req=doc&amp;base=RZR&amp;n=51672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19771&amp;dst=100005" TargetMode="External"/><Relationship Id="rId15" Type="http://schemas.openxmlformats.org/officeDocument/2006/relationships/hyperlink" Target="https://login.consultant.ru/link/?req=doc&amp;base=RZR&amp;n=519771&amp;dst=100012" TargetMode="External"/><Relationship Id="rId23" Type="http://schemas.openxmlformats.org/officeDocument/2006/relationships/hyperlink" Target="https://login.consultant.ru/link/?req=doc&amp;base=RZR&amp;n=473074&amp;dst=100013" TargetMode="External"/><Relationship Id="rId28" Type="http://schemas.openxmlformats.org/officeDocument/2006/relationships/hyperlink" Target="https://login.consultant.ru/link/?req=doc&amp;base=RZR&amp;n=519771&amp;dst=100029" TargetMode="External"/><Relationship Id="rId36" Type="http://schemas.openxmlformats.org/officeDocument/2006/relationships/hyperlink" Target="https://login.consultant.ru/link/?req=doc&amp;base=RZR&amp;n=519771&amp;dst=100046" TargetMode="External"/><Relationship Id="rId10" Type="http://schemas.openxmlformats.org/officeDocument/2006/relationships/hyperlink" Target="https://login.consultant.ru/link/?req=doc&amp;base=RZR&amp;n=519771&amp;dst=100005" TargetMode="External"/><Relationship Id="rId19" Type="http://schemas.openxmlformats.org/officeDocument/2006/relationships/hyperlink" Target="https://login.consultant.ru/link/?req=doc&amp;base=RZR&amp;n=519771&amp;dst=100019" TargetMode="External"/><Relationship Id="rId31" Type="http://schemas.openxmlformats.org/officeDocument/2006/relationships/hyperlink" Target="https://login.consultant.ru/link/?req=doc&amp;base=RZR&amp;n=519771&amp;dst=100033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98186" TargetMode="External"/><Relationship Id="rId14" Type="http://schemas.openxmlformats.org/officeDocument/2006/relationships/hyperlink" Target="https://login.consultant.ru/link/?req=doc&amp;base=RZR&amp;n=354592" TargetMode="External"/><Relationship Id="rId22" Type="http://schemas.openxmlformats.org/officeDocument/2006/relationships/hyperlink" Target="https://login.consultant.ru/link/?req=doc&amp;base=RZR&amp;n=519771&amp;dst=100022" TargetMode="External"/><Relationship Id="rId27" Type="http://schemas.openxmlformats.org/officeDocument/2006/relationships/hyperlink" Target="https://login.consultant.ru/link/?req=doc&amp;base=RZR&amp;n=519771&amp;dst=100028" TargetMode="External"/><Relationship Id="rId30" Type="http://schemas.openxmlformats.org/officeDocument/2006/relationships/hyperlink" Target="https://login.consultant.ru/link/?req=doc&amp;base=RZR&amp;n=519771&amp;dst=100032" TargetMode="External"/><Relationship Id="rId35" Type="http://schemas.openxmlformats.org/officeDocument/2006/relationships/hyperlink" Target="https://login.consultant.ru/link/?req=doc&amp;base=RZR&amp;n=508321" TargetMode="External"/><Relationship Id="rId43" Type="http://schemas.openxmlformats.org/officeDocument/2006/relationships/hyperlink" Target="https://login.consultant.ru/link/?req=doc&amp;base=RZR&amp;n=511331" TargetMode="External"/><Relationship Id="rId8" Type="http://schemas.openxmlformats.org/officeDocument/2006/relationships/hyperlink" Target="https://login.consultant.ru/link/?req=doc&amp;base=RZR&amp;n=1982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19771&amp;dst=100010" TargetMode="External"/><Relationship Id="rId17" Type="http://schemas.openxmlformats.org/officeDocument/2006/relationships/hyperlink" Target="https://login.consultant.ru/link/?req=doc&amp;base=RZR&amp;n=519771&amp;dst=100016" TargetMode="External"/><Relationship Id="rId25" Type="http://schemas.openxmlformats.org/officeDocument/2006/relationships/hyperlink" Target="https://login.consultant.ru/link/?req=doc&amp;base=RZR&amp;n=519771&amp;dst=100023" TargetMode="External"/><Relationship Id="rId33" Type="http://schemas.openxmlformats.org/officeDocument/2006/relationships/hyperlink" Target="https://login.consultant.ru/link/?req=doc&amp;base=RZR&amp;n=519771&amp;dst=100042" TargetMode="External"/><Relationship Id="rId38" Type="http://schemas.openxmlformats.org/officeDocument/2006/relationships/hyperlink" Target="https://login.consultant.ru/link/?req=doc&amp;base=RZR&amp;n=519771&amp;dst=100052" TargetMode="External"/><Relationship Id="rId20" Type="http://schemas.openxmlformats.org/officeDocument/2006/relationships/hyperlink" Target="https://login.consultant.ru/link/?req=doc&amp;base=RZR&amp;n=519771&amp;dst=100020" TargetMode="External"/><Relationship Id="rId41" Type="http://schemas.openxmlformats.org/officeDocument/2006/relationships/hyperlink" Target="https://login.consultant.ru/link/?req=doc&amp;base=RZR&amp;n=519771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5053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Ридигер Александра Анатольевна</dc:creator>
  <cp:keywords/>
  <dc:description/>
  <cp:lastModifiedBy>Ридигер Александра Анатольевна</cp:lastModifiedBy>
  <cp:revision>1</cp:revision>
  <dcterms:created xsi:type="dcterms:W3CDTF">2025-12-02T13:34:00Z</dcterms:created>
  <dcterms:modified xsi:type="dcterms:W3CDTF">2025-12-02T13:43:00Z</dcterms:modified>
</cp:coreProperties>
</file>