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B7" w:rsidRPr="00B70F69" w:rsidRDefault="00A35FB7" w:rsidP="00A35FB7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 w:rsidRPr="00B70F69">
        <w:rPr>
          <w:b/>
          <w:color w:val="000000"/>
          <w:sz w:val="28"/>
          <w:szCs w:val="28"/>
        </w:rPr>
        <w:t>О мерах профилактики против гриппа и ОРВИ</w:t>
      </w:r>
    </w:p>
    <w:bookmarkEnd w:id="0"/>
    <w:p w:rsidR="00A35FB7" w:rsidRPr="00A12081" w:rsidRDefault="00A35FB7" w:rsidP="00A35FB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0F69">
        <w:rPr>
          <w:rFonts w:ascii="Times New Roman" w:hAnsi="Times New Roman" w:cs="Times New Roman"/>
          <w:b/>
          <w:bCs/>
          <w:sz w:val="28"/>
          <w:szCs w:val="28"/>
        </w:rPr>
        <w:t>Грипп</w:t>
      </w:r>
      <w:r w:rsidRPr="00B70F69">
        <w:rPr>
          <w:rFonts w:ascii="Times New Roman" w:hAnsi="Times New Roman" w:cs="Times New Roman"/>
          <w:sz w:val="28"/>
          <w:szCs w:val="28"/>
        </w:rPr>
        <w:t xml:space="preserve"> - острая вирусная инфекционная болезнь, вызываемое РНК-содержащим вирусом семейства </w:t>
      </w:r>
      <w:proofErr w:type="spellStart"/>
      <w:r w:rsidRPr="00B70F69">
        <w:rPr>
          <w:rFonts w:ascii="Times New Roman" w:hAnsi="Times New Roman" w:cs="Times New Roman"/>
          <w:sz w:val="28"/>
          <w:szCs w:val="28"/>
        </w:rPr>
        <w:t>ортомиксовирусов</w:t>
      </w:r>
      <w:proofErr w:type="spellEnd"/>
      <w:r w:rsidRPr="00B70F69">
        <w:rPr>
          <w:rFonts w:ascii="Times New Roman" w:hAnsi="Times New Roman" w:cs="Times New Roman"/>
          <w:sz w:val="28"/>
          <w:szCs w:val="28"/>
        </w:rPr>
        <w:t>, с воздушно-капельным путем передачи возбудителя, характеризующаяся острым началом, лихорадкой, общей интоксикацией и поражением дыхательных путей.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Заболевание начинается остро с резкого подъема температуры (до 38°С - 40°С) с сухого кашля или першения в горле, и сопровождается симптомами общей интоксикации: ознобом, болями в мышцах, головной болью, болью в области глаз. Катаральные явления – насморк, кашель обычно начинаются спустя 3 дня после снижения температуры тела. Кашель может сопровождаться болью за грудиной.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F69">
        <w:rPr>
          <w:rFonts w:ascii="Times New Roman" w:hAnsi="Times New Roman" w:cs="Times New Roman"/>
          <w:sz w:val="28"/>
          <w:szCs w:val="28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F69">
        <w:rPr>
          <w:rFonts w:ascii="Times New Roman" w:hAnsi="Times New Roman" w:cs="Times New Roman"/>
          <w:sz w:val="28"/>
          <w:szCs w:val="28"/>
        </w:rPr>
        <w:t xml:space="preserve"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 - у детей до 5 лет возможно втяжение грудной клетки, свистящее дыхание в покое, </w:t>
      </w:r>
      <w:proofErr w:type="spellStart"/>
      <w:r w:rsidRPr="00B70F69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B70F69">
        <w:rPr>
          <w:rFonts w:ascii="Times New Roman" w:hAnsi="Times New Roman" w:cs="Times New Roman"/>
          <w:sz w:val="28"/>
          <w:szCs w:val="28"/>
        </w:rPr>
        <w:t xml:space="preserve"> носогубного треугольника.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F69">
        <w:rPr>
          <w:rFonts w:ascii="Times New Roman" w:hAnsi="Times New Roman" w:cs="Times New Roman"/>
          <w:sz w:val="28"/>
          <w:szCs w:val="28"/>
        </w:rPr>
        <w:t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F69">
        <w:rPr>
          <w:rFonts w:ascii="Times New Roman" w:hAnsi="Times New Roman" w:cs="Times New Roman"/>
          <w:sz w:val="28"/>
          <w:szCs w:val="28"/>
        </w:rPr>
        <w:t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F69">
        <w:rPr>
          <w:rFonts w:ascii="Times New Roman" w:hAnsi="Times New Roman" w:cs="Times New Roman"/>
          <w:sz w:val="28"/>
          <w:szCs w:val="28"/>
        </w:rPr>
        <w:t>У вирусов гриппа, в процессе эволюции часто меняется геном, в связи с чем периодически возникают новые варианты вируса, которые и вызывают пандемии с тяжелыми последствиями для здоровья человека.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0F69">
        <w:rPr>
          <w:rFonts w:ascii="Times New Roman" w:hAnsi="Times New Roman" w:cs="Times New Roman"/>
          <w:b/>
          <w:bCs/>
          <w:sz w:val="28"/>
          <w:szCs w:val="28"/>
        </w:rPr>
        <w:t>Основным действенным методом профилактики гриппа является вакцинация</w:t>
      </w:r>
      <w:r w:rsidRPr="00B70F69">
        <w:rPr>
          <w:rFonts w:ascii="Times New Roman" w:hAnsi="Times New Roman" w:cs="Times New Roman"/>
          <w:sz w:val="28"/>
          <w:szCs w:val="28"/>
        </w:rPr>
        <w:t xml:space="preserve">, которая, с учетом мутации вируса, </w:t>
      </w:r>
      <w:proofErr w:type="spellStart"/>
      <w:r w:rsidRPr="00B70F69">
        <w:rPr>
          <w:rFonts w:ascii="Times New Roman" w:hAnsi="Times New Roman" w:cs="Times New Roman"/>
          <w:sz w:val="28"/>
          <w:szCs w:val="28"/>
        </w:rPr>
        <w:t>типоспецифичности</w:t>
      </w:r>
      <w:proofErr w:type="spellEnd"/>
      <w:r w:rsidRPr="00B70F69">
        <w:rPr>
          <w:rFonts w:ascii="Times New Roman" w:hAnsi="Times New Roman" w:cs="Times New Roman"/>
          <w:sz w:val="28"/>
          <w:szCs w:val="28"/>
        </w:rPr>
        <w:t xml:space="preserve"> постинфекционного иммунитета, осуществляется ежегодно.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F69">
        <w:rPr>
          <w:rFonts w:ascii="Times New Roman" w:hAnsi="Times New Roman" w:cs="Times New Roman"/>
          <w:sz w:val="28"/>
          <w:szCs w:val="28"/>
        </w:rPr>
        <w:t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утвержденному Приказом Министерства здравоохранения РФ от 21 марта 2014 г.№125н, с изменениями от 16.06.2016 № 370 н.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0F69">
        <w:rPr>
          <w:rFonts w:ascii="Times New Roman" w:hAnsi="Times New Roman" w:cs="Times New Roman"/>
          <w:b/>
          <w:bCs/>
          <w:sz w:val="28"/>
          <w:szCs w:val="28"/>
        </w:rPr>
        <w:t xml:space="preserve">Главная цель вакцинации против гриппа - защита населения от массового и </w:t>
      </w:r>
      <w:proofErr w:type="gramStart"/>
      <w:r w:rsidRPr="00B70F69">
        <w:rPr>
          <w:rFonts w:ascii="Times New Roman" w:hAnsi="Times New Roman" w:cs="Times New Roman"/>
          <w:b/>
          <w:bCs/>
          <w:sz w:val="28"/>
          <w:szCs w:val="28"/>
        </w:rPr>
        <w:t>неконтролируемого  распространения</w:t>
      </w:r>
      <w:proofErr w:type="gramEnd"/>
      <w:r w:rsidRPr="00B70F69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инфекции, от эпидемии гриппа. Важно понимать, </w:t>
      </w:r>
      <w:proofErr w:type="gramStart"/>
      <w:r w:rsidRPr="00B70F69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End"/>
      <w:r w:rsidRPr="00B70F69">
        <w:rPr>
          <w:rFonts w:ascii="Times New Roman" w:hAnsi="Times New Roman" w:cs="Times New Roman"/>
          <w:b/>
          <w:bCs/>
          <w:sz w:val="28"/>
          <w:szCs w:val="28"/>
        </w:rPr>
        <w:t xml:space="preserve"> вакцинируя население, врачи спасают жизни тех, кто рискует умереть от осложнений гриппа.</w:t>
      </w:r>
      <w:r w:rsidRPr="00B70F69">
        <w:rPr>
          <w:rFonts w:ascii="Times New Roman" w:hAnsi="Times New Roman" w:cs="Times New Roman"/>
          <w:sz w:val="28"/>
          <w:szCs w:val="28"/>
        </w:rPr>
        <w:t> 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lastRenderedPageBreak/>
        <w:t>В период эпидемического подъема заболеваемости рекомендуется принимать меры неспецифической профилактики: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·         избегать контактов с чихающими и кашляющими людьми;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·         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·         сократить время пребывания в местах массового скопления людей и в общественном транспорте;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·         носить медицинскую маску (марлевую повязку);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·         регулярно и тщательно мыть руки с мылом или протирать их антисептическим средством для обработки рук;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·         регулярно проводить влажную уборку и соблюдать режим проветривания дома и в помещениях общественного назначения.</w:t>
      </w:r>
    </w:p>
    <w:p w:rsidR="00A35FB7" w:rsidRPr="00B70F69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F69">
        <w:rPr>
          <w:rFonts w:ascii="Times New Roman" w:hAnsi="Times New Roman" w:cs="Times New Roman"/>
          <w:sz w:val="28"/>
          <w:szCs w:val="28"/>
        </w:rPr>
        <w:t>·         вести здоровый образ жизни (полноценный сон, сбалансированное питание, физическая активность, закаливание).</w:t>
      </w:r>
    </w:p>
    <w:p w:rsidR="00A35FB7" w:rsidRPr="00A12081" w:rsidRDefault="00A35FB7" w:rsidP="00A35FB7">
      <w:pPr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9C8" w:rsidRDefault="00C949C8"/>
    <w:sectPr w:rsidR="00C949C8" w:rsidSect="00A35F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B7"/>
    <w:rsid w:val="00A35FB7"/>
    <w:rsid w:val="00C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EB032-0E3A-4962-A710-98F1921D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1</cp:revision>
  <dcterms:created xsi:type="dcterms:W3CDTF">2019-12-09T13:48:00Z</dcterms:created>
  <dcterms:modified xsi:type="dcterms:W3CDTF">2019-12-09T13:48:00Z</dcterms:modified>
</cp:coreProperties>
</file>