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25.06.2021 N 997</w:t>
              <w:br/>
              <w:t xml:space="preserve">(ред. от 29.12.2023)</w:t>
              <w:br/>
              <w:t xml:space="preserve">"Об утверждении Положения о федеральном государственном контроле (надзоре) в сфере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июня 2021 г. N 997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ФЕДЕРАЛЬНОМ ГОСУДАРСТВЕННОМ КОНТРОЛЕ (НАДЗОРЕ)</w:t>
      </w:r>
    </w:p>
    <w:p>
      <w:pPr>
        <w:pStyle w:val="2"/>
        <w:jc w:val="center"/>
      </w:pPr>
      <w:r>
        <w:rPr>
          <w:sz w:val="20"/>
        </w:rPr>
        <w:t xml:space="preserve">В СФЕРЕ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29.12.2023 N 2398)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2 статьи 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</w:t>
      </w:r>
      <w:hyperlink w:history="0" r:id="rId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93</w:t>
        </w:r>
      </w:hyperlink>
      <w:r>
        <w:rPr>
          <w:sz w:val="20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федеральном государственном контроле (надзоре)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включенные в план проведения плановых проверок на 2021 год проверки по федеральному государственному надзору в сфере образования, федеральному государственному контролю качества образования, лицензионному контролю за образовательной деятельностью, дата начала которых наступает позже 30 июня 2021 г., проводятся в рамках федерального государственного контроля (надзора) в сфере образования в соответствии с </w:t>
      </w:r>
      <w:hyperlink w:history="0" w:anchor="P30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федеральном государственном контроле (надзоре) в сфере образования, утвержденным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июля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июня 2021 г. N 997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ФЕДЕРАЛЬНОМ ГОСУДАРСТВЕННОМ КОНТРОЛЕ (НАДЗОРЕ)</w:t>
      </w:r>
    </w:p>
    <w:p>
      <w:pPr>
        <w:pStyle w:val="2"/>
        <w:jc w:val="center"/>
      </w:pPr>
      <w:r>
        <w:rPr>
          <w:sz w:val="20"/>
        </w:rPr>
        <w:t xml:space="preserve">В СФЕРЕ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29.12.2023 N 2398)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организации и осуществления федерального государственного контроля (надзора) в сфере образования (далее - государственный контроль (надзор).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контроль (надзор) осуществляют Федеральная служба по надзору в сфере образования и науки и органы исполнительной власти субъектов Российской Федерации, осуществляющие переданные Российской Федерацией полномочия по государственному контролю (надзору) (далее - контрольный (надзорный) орган в сфере образования).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Контролируемыми лицами при осуществлении государственного контроля (надзора) являются организации, осуществляющие образовательную деятельность, и 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 (далее соответственно - индивидуальные предприниматели, контролируемые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Объектами государственного контроля (надзора)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деятельность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образовательная деятельность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образовательная деятельность российских организаций, осуществляющих образовательную деятельность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образовательная деятельность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Учет объектов государственного контроля (надзора)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реестра лицензий на осуществление образовательной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государственной информационной системы государственного надзора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федеральной информационной системы "Федеральный реестр сведений о документах об образовании и (или) о квалификации, документах об обучении";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иных государственных и региональных информационных систем путем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риска). Критерии отнесения указанных объектов к категориям риска в рамках осуществления государственного контроля (надзора) представлены в </w:t>
      </w:r>
      <w:hyperlink w:history="0" w:anchor="P237" w:tooltip="КРИТЕРИИ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Отнесение объекта государственного контроля (надзора) к одной из категорий риска осуществляется контрольным (надзорным) органом в сфере образования ежегодно на основе сопоставления его характеристик с утвержденными </w:t>
      </w:r>
      <w:hyperlink w:history="0" w:anchor="P237" w:tooltip="КРИТЕРИИ">
        <w:r>
          <w:rPr>
            <w:sz w:val="20"/>
            <w:color w:val="0000ff"/>
          </w:rPr>
          <w:t xml:space="preserve">критериями</w:t>
        </w:r>
      </w:hyperlink>
      <w:r>
        <w:rPr>
          <w:sz w:val="20"/>
        </w:rPr>
        <w:t xml:space="preserve"> отнесения объектов государственного контроля (надзора) к категориям риска. В случае поступления от контролируемого лица в контрольный (надзорный) орган в сфере образования сведений о соответствии объекта государственного контроля (надзора) </w:t>
      </w:r>
      <w:hyperlink w:history="0" w:anchor="P237" w:tooltip="КРИТЕРИИ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 отнесения объектов государственного контроля (надзора) к категориям риска иной категории риска контрольный (надзорный) орган в сфере образования в течение 5 рабочих дней со дня поступления указанных сведений принимает решение об изменении категории риска такого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 имени контрольного (надзорного) органа в сфере образования государственный контроль (надзор) вправе осуществлять следующие должностные лица (далее - должностные лица):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(заместитель руководителя) контрольного (надзорного) органа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должностное лицо контрольного (надзорного) органа в сфере образования, в должностные обязанности которого в соответствии с должностным регламентом входит осуществление полномочий по государственному контролю (надзору), в том числе проведение профилактических и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Должностное лицо, уполномоченное на проведение конкретного контрольного (надзорного) и (или) профилактического мероприятия в виде профилактического визита, определяется решением контрольного (надзорного) органа в сфере образования о проведении контрольного (надзорного) и (или) профилактического мероприятия в виде профилактического визита.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о проведении контрольного (надзорного) мероприятия принимается руководителем (заместителем руководителя) контрольного (надзорного) органа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Не допускается проведение контрольного (надзорного) мероприятия в отношении объектов государственного контроля (надзора) должностными лицами, которые проводили профилактические мероприятия в виде профилактического визита в отношении указанных объектов, если со дня окончания таких профилактических мероприятий не истек один год.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Права и обязанности должностных лиц при осуществлении государственного контроля (надзора) установлены Федеральным </w:t>
      </w:r>
      <w:hyperlink w:history="0" r:id="rId14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осуществлении государственного контроля (надзора) контрольный (надзорный) орган в сфере образования проводит следующие виды профилактических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профилактический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меры стимулирования добросовестности.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5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13(1). Профилактические мероприятия осуществляются должностными лицами в целях стимулирования добросовестного соблюдения контролируемыми лицами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требований к выполнению аккредитационных показателей, требований по обеспечению доступности для инвалидов объектов социальной, инженерной и транспортной инфраструктур и предоставляемых услуг, и направлены на снижение риска нарушения прав человека на получение качественного образования, а также являются приоритетными по отношению к проведению контрольных (надзорных) мероприятий.</w:t>
      </w:r>
    </w:p>
    <w:p>
      <w:pPr>
        <w:pStyle w:val="0"/>
        <w:jc w:val="both"/>
      </w:pPr>
      <w:r>
        <w:rPr>
          <w:sz w:val="20"/>
        </w:rPr>
        <w:t xml:space="preserve">(п. 13(1) введен </w:t>
      </w:r>
      <w:hyperlink w:history="0" r:id="rId16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Контрольный (надзорный) орган в сфере образования осуществляет 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в информационно-телекоммуникационной сети "Интернет" (далее соответственно - официальный сайт, сеть "Интернет"), через личные кабинеты контролируемых лиц в государственных информационных системах.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Контрольный (надзорный) орган в сфере образования ежегодно осуществляет обобщение правоприменительной практики и не позднее 1 марта каждого года обеспечивает подготовку проекта доклада, содержащего результаты обобщения правоприменительной практики контрольного (надзорного) органа в сфере образования за предшествующий календарный год, и его размещение на официальном сайте для публичного обсуждения. Срок проведения публичного обсуждения составляет 10 рабочих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правоприменительной практике утверждается приказом руководителя контрольного (надзорного) органа в сфере образования и размещается на официальном сайте не позднее 15 марта каждого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наличия у контрольного (надзорного) органа в сфере образования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в сфере образования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в течение 10 рабочих дней со дня получения предостережения вправе подать в контрольный (надзорный) орган в сфере образования возражение в отношении предостережения по почте и (или)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возражении в отношении предостережения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юридического лица,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 юридического лица,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номер предостережения, направленного в адрес юридического лица,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получения от контролируемого лица возражения в отношении предостережения контрольный (надзорный) орган в сфере образования рассматривает указанное возражение в течение 15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возражения в отношении предостережения контрольный (надзорный) орган в сфере образования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удовлетворить возражение в отношении предостережения в форме отмены объявленного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отказать в удовлетворении возражения в отношении предостережения.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(надзорный) орган в сфере образования информирует контролируемое лицо о результатах рассмотрения возражения в отношении предостережения по почте и (или) электронной почте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Должностные лица контрольного (надзорного) органа в сфере образования осуществляют консультирование контролируемых лиц и их представителей: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виде устных разъяснений на личном приеме;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виде устных разъяснений в ходе проведения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порядку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периодичности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порядку принятия решений по итогам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порядку обжалования решений контрольного (надзорного) органа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 перечню обязательных требований.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19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Консультирование контролируемых лиц и их представителей на личном приеме осуществляется в контрольном (надзорном) органе в сфере образования его руководителем (заместителем руководителя) и уполномоченными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(надзорный) орган в сфере образования информирует контролируемых лиц и их представителей о месте проведения консультирования, а также об установленных для консультирования днях и часах посредством размещения указанной информации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консультировании контролируемых лиц на личном приеме контролируемое лицо предъявляет контрольному (надзорному) органу в сфере образования 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Контрольный (надзорный) орган в сфере образования проводит обязательный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Контрольный (надзорный) орган в сфере образования предусматривает проведение обязательных профилактических визитов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контролируемых лиц, получивших лицензию на осуществление образовательной деятельности, - в срок не позднее чем в течение одного года со дня получения права осуществления такой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в соответствии с </w:t>
      </w:r>
      <w:hyperlink w:history="0" w:anchor="P53" w:tooltip="7. Отнесение объекта государственного контроля (надзора) к одной из категорий риска осуществляется контрольным (надзорным) органом в сфере образования ежегодно на основе сопоставления его характеристик с утвержденными критериями отнесения объектов государственного контроля (надзора) к категориям риска. В случае поступления от контролируемого лица в контрольный (надзорный) орган в сфере образования сведений о соответствии объекта государственного контроля (надзора) критериям отнесения объектов государстве..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контролируемых лиц, получивших право на осуществление образовательной деятельности по новому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деятельности, - в срок не позднее чем в течение одного года со дня получения права осуществления такой деятельности.</w:t>
      </w:r>
    </w:p>
    <w:p>
      <w:pPr>
        <w:pStyle w:val="0"/>
        <w:jc w:val="both"/>
      </w:pPr>
      <w:r>
        <w:rPr>
          <w:sz w:val="20"/>
        </w:rPr>
        <w:t xml:space="preserve">(п. 22 в ред. </w:t>
      </w:r>
      <w:hyperlink w:history="0" r:id="rId20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Контрольный (надзорный) орган в сфере образования направляет контролируемому лицу уведомление о проведении обязательного профилактического визита не позднее чем за 5 рабочих дней до дня его проведения. Уведомление о проведении обязательного профилактического визита направляется контролируемому лицу по почте и (или) электронной почте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Контрольный (надзорный) орган в сфере образования в уведомлении о проведении обязательного профилактического визита указывает дату проведения профилактического визита.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Профилактический визит проводится в течение одного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25(1). В целях мотивации контролируемых лиц к соблюдению обязательных требований контрольный (надзорный) орган в сфере образования проводит мероприятия, направленные на нематериальное поощрение добросовестных контролируемых лиц (меры стимулирования добросовестности).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добросовестности контролируемого лица проводится контрольным (надзорным) органом в сфере образования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критериям добросовестности контролируемого лица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контролируемым лицом аккредитационных показателей, установленных по результатам аккредитационного мониторинга, предусмотренного </w:t>
      </w:r>
      <w:hyperlink w:history="0" r:id="rId2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97</w:t>
        </w:r>
      </w:hyperlink>
      <w:r>
        <w:rPr>
          <w:sz w:val="20"/>
        </w:rPr>
        <w:t xml:space="preserve"> Федерального закона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своевременность представления контролируемым лицом сведений в информационные системы в системе образования, предусмотренные </w:t>
      </w:r>
      <w:hyperlink w:history="0" r:id="rId2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2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9 статьи 98</w:t>
        </w:r>
      </w:hyperlink>
      <w:r>
        <w:rPr>
          <w:sz w:val="20"/>
        </w:rPr>
        <w:t xml:space="preserve"> Федерального закона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оценке добросовестности контролируемых лиц представляется контрольным (надзорным) органом в сфере образования посредством размещения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Мера стимулирования добросовестности контролируемого лица, признанного соответствующим критерию добросовестности, осуществляется в виде понижения категории риска объекта контроля на одну категорию.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добросовестности, принимается контрольным (надзорным) органом в сфере образования в течение 5 рабочих дней со дня размещения на официальном сайте информации об оценке добросовестности контролируемых лиц.</w:t>
      </w:r>
    </w:p>
    <w:p>
      <w:pPr>
        <w:pStyle w:val="0"/>
        <w:jc w:val="both"/>
      </w:pPr>
      <w:r>
        <w:rPr>
          <w:sz w:val="20"/>
        </w:rPr>
        <w:t xml:space="preserve">(п. 25(1) введен </w:t>
      </w:r>
      <w:hyperlink w:history="0" r:id="rId24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При осуществлении государственного контроля (надзора) контрольный (надзорный) орган в сфере образования проводит следующие виды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документарная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наблюдение за соблюдением обязательных требований (мониторинг безопасности).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Контрольный (надзорный) орган в сфере образования вправе привлекать к осуществлению экспертизы в рамках проведения контрольного (надзорного) мероприятия экспертов и экспертные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Документарная проверка проводится по месту нахождения контрольного (надзорного) органа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Срок проведения документарной проверки составляет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Перечень допустимых контрольных (надзорных) действий в ходе документарной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экспертиза.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Должностное лицо, уполномоченное на проведение документарной проверки, вправе направлять контролируемому лицу требование о представлении документов (копий документов),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истребуемых документов и материалов, который не может быть менее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которые могут запрашиваться контрольным (надзорным) органом в сфере образования у контролируемого лица для проведения оценки соблюдения контролируемым лицом обязательных требований, указывается в решении контрольного (надзорного) органа в сфере образования о проведении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в сроки, указанные в требовании о представлении документов, направляет истребуемые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или иную охраняемую законом тайну, направляются контролируемым лицом с соблюдением требований,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Должностное лицо, уполномоченное на проведение документарной проверки, вправе запрашивать у контролируемого лица или его представителей письменные объяснения по вопросам, имеющим значение для проведения оценки соблюдения контролируемым лицом обязательных требований, с указанием срока представления письменных объяснений, который не может быть менее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или его представитель представляют должностному лицу, уполномоченному на проведение документарной проверки, письменные объяснения в свободной форме в установленный для представления таких объяснений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Экспертиза осуществляется экспертом или экспертной организацией непосредственно в ходе проведения документарной проверки по месту осуществления деятельности эксперта или экспертной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экспертизы оформляются экспертным заключением.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Должностное лицо, уполномоченное на проведение документарной проверки, по окончании проведения документарной проверки составляет акт контрольного (надзорного) мероприятия (далее - акт проверки). Документы и иные материалы, являющиеся доказательствами нарушения обязательных требований, приобщаются к акту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Оформление акта проверки производится по месту нахождения контрольного (надзорного) органа в сфере образования в день окончания проведения документарной проверки. Результаты проверки, содержащие информацию, составляющую государственную, коммерческую, служебную и иную охраняемую законом тайну, оформляются с соблюдением требований,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(надзорный) орган в сфере образования в течение 5 рабочих дней со дня окончания документарной проверки направляет контролируемому лицу акт проверки посредством почтовой связи и (или) электронной почты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Выездная проверка проводится по месту нахождения (осуществления деятельности) контролируемого лица и (или) его филиалов.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выездной проверки не может превышать 5 рабочих дней. В отношении контролируемого лица, являющегося субъектом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не может превышать 5 рабочих дней отдельно по каждому филиалу организации. Срок проведения выездной проверки в отношении каждого из производственных объектов, расположенных в разных субъектах Российской Федерации и принадлежащих индивидуальным предпринимателям, не может превышать 5 рабочих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выездной проверки с использованием средств дистанционного взаимодействия, в том числе посредством аудио- или видеосвязи, не может превышать 10 рабочих дней. В отношении контролируемого лица, являющегося субъектом малого предпринимательства, общий срок взаимодействия в ходе проведения выездной проверки с использованием средств дистанционного взаимодействия, в том числе посредством аудио- или видеосвязи, не может превышать 50 часов для малого предприятия и 15 часов для микропредприятия. Срок проведения выездной проверки с использованием средств дистанционного взаимодействия, в том числе посредством аудио- или видеосвязи, в отношении организации, осуществляющей свою деятельность на территориях нескольких субъектов Российской Федерации, не может превышать 10 рабочих дней отдельно по каждому филиалу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Контрольный (надзорный) орган в сфере образования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в порядке, предусмотренном </w:t>
      </w:r>
      <w:hyperlink w:history="0" r:id="rId2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4 статьи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Перечень допустимых контрольных (надзорных) действий в ходе выездной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экспертиза.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Должностное лицо, уполномоченное на проведение выездной проверки, проводит осмотр в присутствии контролируемого лица или его представителя и (или) с применением видеозаписи.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осмотра должностным лицом, уполномоченным на проведение выездной проверки, составляется протокол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Должностное лицо, уполномоченное на проведение выездной проверки, вправе проводить опрос контролируемого лица или его представителя, иных лиц, располагающих информацией, в том числе обучающихся, по вопросам, имеющим значение для проведения оценки соблюдения контролируемым лицом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 Протокол опроса приобщается к акту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Должностное лицо, уполномоченное на проведение выездной проверки, в том числе с использованием средств дистанционного взаимодействия, вправе направлять контролируемому лицу требование о представлении документов (копий документов),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информации,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истребуемых документов и материалов, который не может быть менее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которые могут запрашиваться контрольным (надзорным) органом в сфере образования у контролируемого лица для проведения оценки соблюдения контролируемым лицом обязательных требований, указывается в решении контрольного (надзорного) органа в сфере образования о проведении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в сроки, указанные в требовании о представлении документов, направляет истребуемые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 иную охраняемую законом тайну, направляются контролируемым лицом с соблюдением требований,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Должностное лицо, уполномоченное на проведение выездной проверки, вправе запрашивать у контролируемого лица или его представителей письменные объяснения по вопросам, имеющим значение для проведения оценки соблюдения контролируемым лицом обязательных требований, с указанием срока представления письменных объяснений.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или его представитель представляют должностному лицу, уполномоченному на проведение выездной проверки, письменные объяснения в свободной форме в установленный для представления таких объяснений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Экспертиза осуществляется экспертом или экспертной организацией непосредственно в ходе проведения выездной проверки по месту нахождения (осуществления деятельности) контролируемого лица и (или) его филиалов. В случае проведения выездной проверки с использованием средств дистанционного взаимодействия экспертиза осуществляется экспертом или экспертной организацией по месту осуществления деятельности эксперта или экспертной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экспертизы оформляются экспертным заключением.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Заполненные при проведении плановой выездной проверки </w:t>
      </w:r>
      <w:hyperlink w:history="0" r:id="rId29" w:tooltip="Приказ Рособрнадзора от 29.11.2021 N 1533 (ред. от 09.03.2023) &quot;Об утверждении форм проверочных листов, используемых при осуществлении федерального государственного контроля (надзора) в сфере образования&quot; (Зарегистрировано в Минюсте России 16.02.2022 N 67302) {КонсультантПлюс}">
        <w:r>
          <w:rPr>
            <w:sz w:val="20"/>
            <w:color w:val="0000ff"/>
          </w:rPr>
          <w:t xml:space="preserve">проверочные листы</w:t>
        </w:r>
      </w:hyperlink>
      <w:r>
        <w:rPr>
          <w:sz w:val="20"/>
        </w:rPr>
        <w:t xml:space="preserve"> должны быть приобщены к акту проверки.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29.12.2023 N 2398)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проведении фотосъемки, аудио- и видеозаписи отражается в акте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Оформление акта проверки производится на месте проведения выездной проверки в день окончания проведения выездной проверки. Документы и иные материалы, являющиеся доказательствами нарушения обязательных требований, должны быть приобщены к акту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В случае проведения выездной проверки с использованием средств дистанционного взаимодействия, в том числе посредством аудио- или видеосвязи, акт проверки оформляется по месту нахождения контрольного (надзорного) органа в сфере образования в день окончания проведения выездной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Для проведении выездной или документарной проверки в отношении контролируемых лиц, находящихся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контрольный (надзорный) орган в сфере образования привлекает экспертов, имеющих допуск к сведениям, составляющим государственную тайну, соответствующей формы, по представлению соответствующего федерального органа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(надзорный) орган в сфере образования до проведения выездной или документарной проверки направляет в федеральный орган исполнительной власти, в ведении которого находится контролируемое лицо, указанное в настоящем пункте, запрос о возможности привлечения к экспертизе при проведении выездной или документарной проверки экспертов, имеющих допуск к сведениям, составляющим государственную тайну (далее - запрос).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 по каждому эксперту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и форма допуска к сведениям, составляющим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орган исполнительной власти, в ведении которого находится контролируемое лицо, указанное в настоящем пункте, в течение 7 рабочих дней со дня получения запроса направляет в контрольный (надзорный) орган в сфере образования в письменной форме представление о возможности привлечения к экспертизе при проведении выездной или документарной проверки экспертов, выбранных из предложенного в запросе списка, с указанием их фамилии, имени, отчества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Индивидуальный предприниматель вправе представить в контрольный (надзорный) орган в сфере образования информацию о невозможности присутствия при проведении контрольного (надзорного) мероприятия в случае его болезни или смерти близкого родственника (родителя, сына, дочери, дедушки, бабушки, внука), подтвержденных соответствующими документами.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Контролируемое лицо до истечения срока исполнения предписания вправе уведомить контрольный (надзорный) орган в сфере образования об исполнении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Должностное лицо в течение 30 рабочих дней со дня поступления уведомления, представленного в соответствии с </w:t>
      </w:r>
      <w:hyperlink w:history="0" w:anchor="P186" w:tooltip="51. Контролируемое лицо до истечения срока исполнения предписания вправе уведомить контрольный (надзорный) орган в сфере образования об исполнении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">
        <w:r>
          <w:rPr>
            <w:sz w:val="20"/>
            <w:color w:val="0000ff"/>
          </w:rPr>
          <w:t xml:space="preserve">пунктом 51</w:t>
        </w:r>
      </w:hyperlink>
      <w:r>
        <w:rPr>
          <w:sz w:val="20"/>
        </w:rPr>
        <w:t xml:space="preserve"> настоящего Положения, рассматривает указанное уведомление в целях оценки исполнения выданного предписания и информирует руководителя (заместителя руководителя) контрольного (надзорного) органа в сфере образования о результатах рассмотрения документов и сведений, представленных контролируемым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В случае исполнения контролируемым лицом предписания контрольный (надзорный) орган в сфере образования в течение 7 рабочих дней со дня рассмотрения уведомления, представленного в соответствии с </w:t>
      </w:r>
      <w:hyperlink w:history="0" w:anchor="P186" w:tooltip="51. Контролируемое лицо до истечения срока исполнения предписания вправе уведомить контрольный (надзорный) орган в сфере образования об исполнении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">
        <w:r>
          <w:rPr>
            <w:sz w:val="20"/>
            <w:color w:val="0000ff"/>
          </w:rPr>
          <w:t xml:space="preserve">пунктом 51</w:t>
        </w:r>
      </w:hyperlink>
      <w:r>
        <w:rPr>
          <w:sz w:val="20"/>
        </w:rPr>
        <w:t xml:space="preserve"> настоящего Положения, направляет контролируемому лицу уведомление об исполнении предписания по почте и (или) электронной почте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Контрольный (надзорный) орган в сфере образования в течение 5 рабочих дней со дня введения в отношении контролируемого лица запрета приема на обучение, направляет контролируемому лицу соответствующее уведомление по почте и (или) электронной почте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Контрольный (надзорный) орган в сфере образования в течение 5 рабочих дней со дня лишения контролируемого лица государственной аккредитации направляет контролируемому лицу соответствующее уведомление по почте и (или) электронной почте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Контрольный (надзорный) орган в сфере образования в случае возобновления приема на обучение до истечения установленного срока в течение 5 рабочих дней направляет контролируемому лицу соответствующее уведомление по почте и (или) электронной почте (при наличии).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Контролируемое лицо до истечения срока исполнения вновь выданного в соответствии с </w:t>
      </w:r>
      <w:hyperlink w:history="0" r:id="rId31" w:tooltip="Федеральный закон от 29.12.2012 N 273-ФЗ (ред. от 25.1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3 статьи 93.1</w:t>
        </w:r>
      </w:hyperlink>
      <w:r>
        <w:rPr>
          <w:sz w:val="20"/>
        </w:rPr>
        <w:t xml:space="preserve"> Федерального закона "Об образовании в Российской Федерации" предписания вправе уведомить контрольный (надзорный) орган в сфере образования об исполнении вновь выданного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Должностное лицо в течение 30 рабочих дней со дня поступления уведомления, представленного в соответствии с </w:t>
      </w:r>
      <w:hyperlink w:history="0" w:anchor="P192" w:tooltip="57. Контролируемое лицо до истечения срока исполнения вновь выданного в соответствии с частью 3 статьи 93.1 Федерального закона &quot;Об образовании в Российской Федерации&quot; предписания вправе уведомить контрольный (надзорный) орган в сфере образования об исполнении вновь выданного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">
        <w:r>
          <w:rPr>
            <w:sz w:val="20"/>
            <w:color w:val="0000ff"/>
          </w:rPr>
          <w:t xml:space="preserve">пунктом 57</w:t>
        </w:r>
      </w:hyperlink>
      <w:r>
        <w:rPr>
          <w:sz w:val="20"/>
        </w:rPr>
        <w:t xml:space="preserve"> настоящего Положения, рассматривает указанное уведомление в целях оценки исполнения вновь выданного в соответствии с </w:t>
      </w:r>
      <w:hyperlink w:history="0" r:id="rId32" w:tooltip="Федеральный закон от 29.12.2012 N 273-ФЗ (ред. от 25.1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3 статьи 93.1</w:t>
        </w:r>
      </w:hyperlink>
      <w:r>
        <w:rPr>
          <w:sz w:val="20"/>
        </w:rPr>
        <w:t xml:space="preserve"> Федерального закона "Об образовании в Российской Федерации" предписания и информирует руководителя (заместителя руководителя) контрольного (надзорного) органа в сфере образования о результатах рассмотрения документов и сведений, представленных контролируемым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В случае исполнения контролируемым лицом выданного в соответствии с </w:t>
      </w:r>
      <w:hyperlink w:history="0" r:id="rId33" w:tooltip="Федеральный закон от 29.12.2012 N 273-ФЗ (ред. от 25.1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3 статьи 93.1</w:t>
        </w:r>
      </w:hyperlink>
      <w:r>
        <w:rPr>
          <w:sz w:val="20"/>
        </w:rPr>
        <w:t xml:space="preserve"> Федерального закона "Об образовании в Российской Федерации" предписания контрольный (надзорный) орган в сфере образования в течение 7 рабочих дней со дня рассмотрения уведомления, представленного в соответствии с </w:t>
      </w:r>
      <w:hyperlink w:history="0" w:anchor="P192" w:tooltip="57. Контролируемое лицо до истечения срока исполнения вновь выданного в соответствии с частью 3 статьи 93.1 Федерального закона &quot;Об образовании в Российской Федерации&quot; предписания вправе уведомить контрольный (надзорный) орган в сфере образования об исполнении вновь выданного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">
        <w:r>
          <w:rPr>
            <w:sz w:val="20"/>
            <w:color w:val="0000ff"/>
          </w:rPr>
          <w:t xml:space="preserve">пунктом 57</w:t>
        </w:r>
      </w:hyperlink>
      <w:r>
        <w:rPr>
          <w:sz w:val="20"/>
        </w:rPr>
        <w:t xml:space="preserve"> настоящего Положения, направляет контролируемому лицу уведомление об исполнении предписания по почте и (или) электронной почте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Контрольный (надзорный) орган в сфере образования в течение 5 рабочих дней со дня приостановления действия лицензии контролируемого лица на осуществление образовательной деятельности направляет контролируемому лицу соответствующее уведомление по почте и (или) электронной почте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Должностные лица проводят наблюдение за соблюдением обязательных требований (мониторинг безопасности) в отношении объектов государственного контроля (надзора) на основании </w:t>
      </w:r>
      <w:hyperlink w:history="0" r:id="rId34" w:tooltip="Приказ Рособрнадзора от 17.10.2022 N 1077 &quot;Об утверждении формы задания на проведение наблюдения за соблюдением обязательных требований (мониторинга безопасности), формы акта по результатам наблюдения за соблюдением обязательных требований (мониторинга безопасности) при осуществлении Федеральной службой по надзору в сфере образования и науки федерального государственного контроля (надзора) в сфере образования&quot; (Зарегистрировано в Минюсте России 17.11.2022 N 70987) {КонсультантПлюс}">
        <w:r>
          <w:rPr>
            <w:sz w:val="20"/>
            <w:color w:val="0000ff"/>
          </w:rPr>
          <w:t xml:space="preserve">задания</w:t>
        </w:r>
      </w:hyperlink>
      <w:r>
        <w:rPr>
          <w:sz w:val="20"/>
        </w:rPr>
        <w:t xml:space="preserve"> руководителя (заместителя руководителя) контрольного (надзорного) органа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Контрольный (надзорный) орган в сфере образования при наблюдении за соблюдением обязательных требований (мониторинге безопасности) проводит сбор, анализ данных об объектах государственного контроля (надзора), имеющихся у контрольного (надзорного) органа в сфере образования,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мониторинга системы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Единого государственного реестра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Единого государственного реестра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программ, содержащих сведения, составляющие государственную тайну);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федеральной информационной системы "Федеральный реестр сведений о документах об образовании и (или) о квалификации, документах об обучении";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государственной информационной системы государственного надзора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размещенная на официальных сайтах образовательных организаций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контрольным (надзорным) органом в сфере образования и подлежащего согласованию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Плановые контрольные (надзорные) мероприятия в виде выездных проверок в отношении объектов государственного контроля (надзора), отнесенных к определенным категориям риска, проводятся со следующей периодичностью: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категории высокого риска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категории среднего риска - один раз в 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Плановые контрольные (надзорные) мероприятия в виде документарных проверок в отношении объектов государственного контроля (надзора), отнесенных к определенным категориям риска, проводятся со следующей периодичностью: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категории высокого риска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категории среднего риска - один раз в 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Внеплановые контрольные (надзорные) мероприятия проводятся в виде документарных и выездных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Жалоба на решение контрольного (надзорного) органа в сфере образования, действие (бездействие) должностных лиц подается в соответствующий контрольный (надзорный) орган в сфере образования и рассматривается руководителем контрольного (надзорного) органа в сфере образования в рамках досудебного порядка подачи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решений о проведении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актов контрольных (надзорных) мероприятий, предписаний об устранении выявленных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действий (бездействия) должностных лиц в рамках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Жалоба подается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региональных порталов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(надзорного) органа в сфере образования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Решение контрольного (надзорного) органа в сфере образования по итогам рассмотрения жалобы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течение одного рабочего дня со дня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контрольного (надзорного) органа в сфере образования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Оценка соблюдения контролируемым лицом, имеющим лицензию на осуществление образовательной деятельности, лицензионных требований проводится в рамках государственного контроля (надзора) посредством плановых и внеплановых проверок в порядке, установленном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Ключевые показатели государственного контроля (надзора) и их целевые значения представлены в </w:t>
      </w:r>
      <w:hyperlink w:history="0" w:anchor="P272" w:tooltip="КЛЮЧЕВЫЕ ПОКАЗАТЕЛИ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федеральном</w:t>
      </w:r>
    </w:p>
    <w:p>
      <w:pPr>
        <w:pStyle w:val="0"/>
        <w:jc w:val="right"/>
      </w:pPr>
      <w:r>
        <w:rPr>
          <w:sz w:val="20"/>
        </w:rPr>
        <w:t xml:space="preserve">государственном контроле (надзоре)</w:t>
      </w:r>
    </w:p>
    <w:p>
      <w:pPr>
        <w:pStyle w:val="0"/>
        <w:jc w:val="right"/>
      </w:pPr>
      <w:r>
        <w:rPr>
          <w:sz w:val="20"/>
        </w:rPr>
        <w:t xml:space="preserve">в сфере образования</w:t>
      </w:r>
    </w:p>
    <w:p>
      <w:pPr>
        <w:pStyle w:val="0"/>
        <w:jc w:val="both"/>
      </w:pPr>
      <w:r>
        <w:rPr>
          <w:sz w:val="20"/>
        </w:rPr>
      </w:r>
    </w:p>
    <w:bookmarkStart w:id="237" w:name="P237"/>
    <w:bookmarkEnd w:id="237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ОТНЕСЕНИЯ ОБЪЕКТОВ ФЕДЕРАЛЬНОГО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СФЕРЕ ОБРАЗОВАНИЯ К КАТЕГОРИЯМ РИСКА ПРИЧИНЕНИЯ</w:t>
      </w:r>
    </w:p>
    <w:p>
      <w:pPr>
        <w:pStyle w:val="2"/>
        <w:jc w:val="center"/>
      </w:pPr>
      <w:r>
        <w:rPr>
          <w:sz w:val="20"/>
        </w:rPr>
        <w:t xml:space="preserve">ВРЕДА (УЩЕРБА) ОХРАНЯЕМЫМ ЗАКОНОМ ЦЕННОСТЯМ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5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29.12.2023 N 2398)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13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7937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отнесения объектов контроля</w:t>
            </w:r>
          </w:p>
        </w:tc>
        <w:tc>
          <w:tcPr>
            <w:tcW w:w="113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риска</w:t>
            </w:r>
          </w:p>
        </w:tc>
      </w:tr>
      <w:tr>
        <w:tc>
          <w:tcPr>
            <w:gridSpan w:val="2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 и (или) дополнительных образовательных программ, а также образовательных программ, направленных на подготовку служителей и религиозного персонала религиозных организаций (далее - образовательная деятельность контролируемых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низкий риск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29.12.2023 N 2398)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II. Критерии вероятности несоблюдения обязательных требований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bookmarkStart w:id="251" w:name="P251"/>
          <w:bookmarkEnd w:id="251"/>
          <w:p>
            <w:pPr>
              <w:pStyle w:val="0"/>
            </w:pPr>
            <w:r>
              <w:rPr>
                <w:sz w:val="20"/>
              </w:rPr>
              <w:t xml:space="preserve">2. Образовательная деятельность контролируемых лиц при наличии обращения (жалобы, заявления),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осуществляющих переданные Российской Федерацией полномочия по 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информации, о фактах нарушения контролируемым лицом обязательных требований в течение календарного года, предшествующего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риск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29.12.2023 N 2398)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</w:t>
            </w:r>
            <w:hyperlink w:history="0" r:id="rId38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 об административных правонарушениях: </w:t>
            </w:r>
            <w:hyperlink w:history="0" r:id="rId39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статьей 5.57</w:t>
              </w:r>
            </w:hyperlink>
            <w:r>
              <w:rPr>
                <w:sz w:val="20"/>
              </w:rPr>
              <w:t xml:space="preserve">, </w:t>
            </w:r>
            <w:hyperlink w:history="0" r:id="rId40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статьей 9.13</w:t>
              </w:r>
            </w:hyperlink>
            <w:r>
              <w:rPr>
                <w:sz w:val="20"/>
              </w:rPr>
              <w:t xml:space="preserve">, </w:t>
            </w:r>
            <w:hyperlink w:history="0" r:id="rId41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частью 1 статьи 19.4</w:t>
              </w:r>
            </w:hyperlink>
            <w:r>
              <w:rPr>
                <w:sz w:val="20"/>
              </w:rPr>
              <w:t xml:space="preserve">, </w:t>
            </w:r>
            <w:hyperlink w:history="0" r:id="rId42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статьей 19.4.1</w:t>
              </w:r>
            </w:hyperlink>
            <w:r>
              <w:rPr>
                <w:sz w:val="20"/>
              </w:rPr>
              <w:t xml:space="preserve">, </w:t>
            </w:r>
            <w:hyperlink w:history="0" r:id="rId43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частью 1 статьи 19.5</w:t>
              </w:r>
            </w:hyperlink>
            <w:r>
              <w:rPr>
                <w:sz w:val="20"/>
              </w:rPr>
              <w:t xml:space="preserve">, </w:t>
            </w:r>
            <w:hyperlink w:history="0" r:id="rId44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статьями 19.6</w:t>
              </w:r>
            </w:hyperlink>
            <w:r>
              <w:rPr>
                <w:sz w:val="20"/>
              </w:rPr>
              <w:t xml:space="preserve">, </w:t>
            </w:r>
            <w:hyperlink w:history="0" r:id="rId45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19.7</w:t>
              </w:r>
            </w:hyperlink>
            <w:r>
              <w:rPr>
                <w:sz w:val="20"/>
              </w:rPr>
              <w:t xml:space="preserve">, </w:t>
            </w:r>
            <w:hyperlink w:history="0" r:id="rId46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19.20</w:t>
              </w:r>
            </w:hyperlink>
            <w:r>
              <w:rPr>
                <w:sz w:val="20"/>
              </w:rPr>
              <w:t xml:space="preserve"> и </w:t>
            </w:r>
            <w:hyperlink w:history="0" r:id="rId47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19.30</w:t>
              </w:r>
            </w:hyperlink>
            <w:r>
              <w:rPr>
                <w:sz w:val="20"/>
              </w:rPr>
              <w:t xml:space="preserve">, </w:t>
            </w:r>
            <w:hyperlink w:history="0" r:id="rId48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статьей 19.30.2</w:t>
              </w:r>
            </w:hyperlink>
            <w:r>
              <w:rPr>
                <w:sz w:val="20"/>
              </w:rPr>
              <w:t xml:space="preserve"> (в части сведений о выданных документах об образовании и (или) о квалификации, документах об обучении) в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риск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bookmarkStart w:id="256" w:name="P256"/>
          <w:bookmarkEnd w:id="256"/>
          <w:p>
            <w:pPr>
              <w:pStyle w:val="0"/>
            </w:pPr>
            <w:r>
              <w:rPr>
                <w:sz w:val="20"/>
              </w:rPr>
              <w:t xml:space="preserve">3(1). Образовательная деятельность контролируемых лиц при несоблюдении аккредитационных показателей, выявленном по результатам аккредитационного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риск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3(1) введен </w:t>
            </w:r>
            <w:hyperlink w:history="0" r:id="rId49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29.12.2023 N 2398)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</w:t>
            </w:r>
            <w:hyperlink w:history="0" w:anchor="P251" w:tooltip="2. Образовательная деятельность контролируемых лиц при наличии обращения (жалобы, заявления),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осуществляющих переданные Российской Федерацией полномочия по 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должностных ли...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 - </w:t>
            </w:r>
            <w:hyperlink w:history="0" w:anchor="P256" w:tooltip="3(1). Образовательная деятельность контролируемых лиц при несоблюдении аккредитационных показателей, выявленном по результатам аккредитационного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">
              <w:r>
                <w:rPr>
                  <w:sz w:val="20"/>
                  <w:color w:val="0000ff"/>
                </w:rPr>
                <w:t xml:space="preserve">3(1)</w:t>
              </w:r>
            </w:hyperlink>
            <w:r>
              <w:rPr>
                <w:sz w:val="20"/>
              </w:rPr>
              <w:t xml:space="preserve"> настоящего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высокий риск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 в ред. </w:t>
            </w:r>
            <w:hyperlink w:history="0" r:id="rId50" w:tooltip="Постановление Правительства РФ от 29.12.2023 N 2398 &quot;О внесении изменений в постановление Правительства Российской Федерации от 25 июня 2021 г. N 99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29.12.2023 N 2398)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федеральном</w:t>
      </w:r>
    </w:p>
    <w:p>
      <w:pPr>
        <w:pStyle w:val="0"/>
        <w:jc w:val="right"/>
      </w:pPr>
      <w:r>
        <w:rPr>
          <w:sz w:val="20"/>
        </w:rPr>
        <w:t xml:space="preserve">государственном контроле (надзоре)</w:t>
      </w:r>
    </w:p>
    <w:p>
      <w:pPr>
        <w:pStyle w:val="0"/>
        <w:jc w:val="right"/>
      </w:pPr>
      <w:r>
        <w:rPr>
          <w:sz w:val="20"/>
        </w:rPr>
        <w:t xml:space="preserve">в сфере образования</w:t>
      </w:r>
    </w:p>
    <w:p>
      <w:pPr>
        <w:pStyle w:val="0"/>
        <w:jc w:val="both"/>
      </w:pPr>
      <w:r>
        <w:rPr>
          <w:sz w:val="20"/>
        </w:rPr>
      </w:r>
    </w:p>
    <w:bookmarkStart w:id="272" w:name="P272"/>
    <w:bookmarkEnd w:id="272"/>
    <w:p>
      <w:pPr>
        <w:pStyle w:val="2"/>
        <w:jc w:val="center"/>
      </w:pPr>
      <w:r>
        <w:rPr>
          <w:sz w:val="20"/>
        </w:rPr>
        <w:t xml:space="preserve">КЛЮЧЕВЫЕ ПОКАЗАТЕЛИ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КОНТРОЛЯ (НАДЗОРА) В СФЕРЕ</w:t>
      </w:r>
    </w:p>
    <w:p>
      <w:pPr>
        <w:pStyle w:val="2"/>
        <w:jc w:val="center"/>
      </w:pPr>
      <w:r>
        <w:rPr>
          <w:sz w:val="20"/>
        </w:rPr>
        <w:t xml:space="preserve">ОБРАЗОВАНИЯ И ИХ ЦЕЛЕВЫЕ ЗНАЧЕНИЯ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6"/>
        <w:gridCol w:w="872"/>
        <w:gridCol w:w="872"/>
        <w:gridCol w:w="872"/>
        <w:gridCol w:w="872"/>
        <w:gridCol w:w="875"/>
      </w:tblGrid>
      <w:tr>
        <w:tc>
          <w:tcPr>
            <w:tcW w:w="4706" w:type="dxa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5"/>
            <w:tcW w:w="4363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Целевые значения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tcW w:w="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875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</w:tr>
      <w:tr>
        <w:tblPrEx>
          <w:tblBorders>
            <w:insideV w:val="nil"/>
          </w:tblBorders>
        </w:tblPrEx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в отношении которых применялись меры, предусмотренные </w:t>
            </w:r>
            <w:hyperlink w:history="0" r:id="rId51" w:tooltip="Федеральный закон от 29.12.2012 N 273-ФЗ (ред. от 25.12.2023) &quot;Об образовании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статьей 93.1</w:t>
              </w:r>
            </w:hyperlink>
            <w:r>
              <w:rPr>
                <w:sz w:val="20"/>
              </w:rPr>
              <w:t xml:space="preserve"> Федерального закона "Об образовании в Российской Федерации", такие как лишение государственной аккредитации, аннулирование действия лицензии</w:t>
            </w:r>
          </w:p>
        </w:tc>
        <w:tc>
          <w:tcPr>
            <w:tcW w:w="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0,15</w:t>
            </w:r>
          </w:p>
        </w:tc>
        <w:tc>
          <w:tcPr>
            <w:tcW w:w="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0,13</w:t>
            </w:r>
          </w:p>
        </w:tc>
        <w:tc>
          <w:tcPr>
            <w:tcW w:w="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0,11</w:t>
            </w:r>
          </w:p>
        </w:tc>
        <w:tc>
          <w:tcPr>
            <w:tcW w:w="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0,09</w:t>
            </w:r>
          </w:p>
        </w:tc>
        <w:tc>
          <w:tcPr>
            <w:tcW w:w="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0,07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25.06.2021 N 997</w:t>
            <w:br/>
            <w:t>(ред. от 29.12.2023)</w:t>
            <w:br/>
            <w:t>"Об утверждении Положения о федеральном государс...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66605&amp;dst=100005" TargetMode = "External"/>
	<Relationship Id="rId8" Type="http://schemas.openxmlformats.org/officeDocument/2006/relationships/hyperlink" Target="https://login.consultant.ru/link/?req=doc&amp;base=RZB&amp;n=465728&amp;dst=100084" TargetMode = "External"/>
	<Relationship Id="rId9" Type="http://schemas.openxmlformats.org/officeDocument/2006/relationships/hyperlink" Target="https://login.consultant.ru/link/?req=doc&amp;base=RZB&amp;n=451871&amp;dst=591" TargetMode = "External"/>
	<Relationship Id="rId10" Type="http://schemas.openxmlformats.org/officeDocument/2006/relationships/hyperlink" Target="https://login.consultant.ru/link/?req=doc&amp;base=RZB&amp;n=466605&amp;dst=100005" TargetMode = "External"/>
	<Relationship Id="rId11" Type="http://schemas.openxmlformats.org/officeDocument/2006/relationships/hyperlink" Target="https://login.consultant.ru/link/?req=doc&amp;base=RZB&amp;n=466605&amp;dst=100010" TargetMode = "External"/>
	<Relationship Id="rId12" Type="http://schemas.openxmlformats.org/officeDocument/2006/relationships/hyperlink" Target="https://login.consultant.ru/link/?req=doc&amp;base=RZB&amp;n=466605&amp;dst=100011" TargetMode = "External"/>
	<Relationship Id="rId13" Type="http://schemas.openxmlformats.org/officeDocument/2006/relationships/hyperlink" Target="https://login.consultant.ru/link/?req=doc&amp;base=RZB&amp;n=466605&amp;dst=100012" TargetMode = "External"/>
	<Relationship Id="rId14" Type="http://schemas.openxmlformats.org/officeDocument/2006/relationships/hyperlink" Target="https://login.consultant.ru/link/?req=doc&amp;base=RZB&amp;n=465728&amp;dst=100292" TargetMode = "External"/>
	<Relationship Id="rId15" Type="http://schemas.openxmlformats.org/officeDocument/2006/relationships/hyperlink" Target="https://login.consultant.ru/link/?req=doc&amp;base=RZB&amp;n=466605&amp;dst=100013" TargetMode = "External"/>
	<Relationship Id="rId16" Type="http://schemas.openxmlformats.org/officeDocument/2006/relationships/hyperlink" Target="https://login.consultant.ru/link/?req=doc&amp;base=RZB&amp;n=466605&amp;dst=100015" TargetMode = "External"/>
	<Relationship Id="rId17" Type="http://schemas.openxmlformats.org/officeDocument/2006/relationships/hyperlink" Target="https://login.consultant.ru/link/?req=doc&amp;base=RZB&amp;n=466605&amp;dst=100018" TargetMode = "External"/>
	<Relationship Id="rId18" Type="http://schemas.openxmlformats.org/officeDocument/2006/relationships/hyperlink" Target="https://login.consultant.ru/link/?req=doc&amp;base=RZB&amp;n=466605&amp;dst=100019" TargetMode = "External"/>
	<Relationship Id="rId19" Type="http://schemas.openxmlformats.org/officeDocument/2006/relationships/hyperlink" Target="https://login.consultant.ru/link/?req=doc&amp;base=RZB&amp;n=466605&amp;dst=100020" TargetMode = "External"/>
	<Relationship Id="rId20" Type="http://schemas.openxmlformats.org/officeDocument/2006/relationships/hyperlink" Target="https://login.consultant.ru/link/?req=doc&amp;base=RZB&amp;n=466605&amp;dst=100027" TargetMode = "External"/>
	<Relationship Id="rId21" Type="http://schemas.openxmlformats.org/officeDocument/2006/relationships/hyperlink" Target="https://login.consultant.ru/link/?req=doc&amp;base=RZB&amp;n=451871&amp;dst=675" TargetMode = "External"/>
	<Relationship Id="rId22" Type="http://schemas.openxmlformats.org/officeDocument/2006/relationships/hyperlink" Target="https://login.consultant.ru/link/?req=doc&amp;base=RZB&amp;n=451871&amp;dst=101326" TargetMode = "External"/>
	<Relationship Id="rId23" Type="http://schemas.openxmlformats.org/officeDocument/2006/relationships/hyperlink" Target="https://login.consultant.ru/link/?req=doc&amp;base=RZB&amp;n=451871&amp;dst=101335" TargetMode = "External"/>
	<Relationship Id="rId24" Type="http://schemas.openxmlformats.org/officeDocument/2006/relationships/hyperlink" Target="https://login.consultant.ru/link/?req=doc&amp;base=RZB&amp;n=466605&amp;dst=100032" TargetMode = "External"/>
	<Relationship Id="rId25" Type="http://schemas.openxmlformats.org/officeDocument/2006/relationships/hyperlink" Target="https://login.consultant.ru/link/?req=doc&amp;base=RZB&amp;n=466605&amp;dst=100042" TargetMode = "External"/>
	<Relationship Id="rId26" Type="http://schemas.openxmlformats.org/officeDocument/2006/relationships/hyperlink" Target="https://login.consultant.ru/link/?req=doc&amp;base=RZB&amp;n=466605&amp;dst=100042" TargetMode = "External"/>
	<Relationship Id="rId27" Type="http://schemas.openxmlformats.org/officeDocument/2006/relationships/hyperlink" Target="https://login.consultant.ru/link/?req=doc&amp;base=RZB&amp;n=465728&amp;dst=101127" TargetMode = "External"/>
	<Relationship Id="rId28" Type="http://schemas.openxmlformats.org/officeDocument/2006/relationships/hyperlink" Target="https://login.consultant.ru/link/?req=doc&amp;base=RZB&amp;n=466605&amp;dst=100043" TargetMode = "External"/>
	<Relationship Id="rId29" Type="http://schemas.openxmlformats.org/officeDocument/2006/relationships/hyperlink" Target="https://login.consultant.ru/link/?req=doc&amp;base=RZB&amp;n=450044" TargetMode = "External"/>
	<Relationship Id="rId30" Type="http://schemas.openxmlformats.org/officeDocument/2006/relationships/hyperlink" Target="https://login.consultant.ru/link/?req=doc&amp;base=RZB&amp;n=466605&amp;dst=100044" TargetMode = "External"/>
	<Relationship Id="rId31" Type="http://schemas.openxmlformats.org/officeDocument/2006/relationships/hyperlink" Target="https://login.consultant.ru/link/?req=doc&amp;base=RZB&amp;n=465767&amp;dst=599" TargetMode = "External"/>
	<Relationship Id="rId32" Type="http://schemas.openxmlformats.org/officeDocument/2006/relationships/hyperlink" Target="https://login.consultant.ru/link/?req=doc&amp;base=RZB&amp;n=465767&amp;dst=599" TargetMode = "External"/>
	<Relationship Id="rId33" Type="http://schemas.openxmlformats.org/officeDocument/2006/relationships/hyperlink" Target="https://login.consultant.ru/link/?req=doc&amp;base=RZB&amp;n=465767&amp;dst=599" TargetMode = "External"/>
	<Relationship Id="rId34" Type="http://schemas.openxmlformats.org/officeDocument/2006/relationships/hyperlink" Target="https://login.consultant.ru/link/?req=doc&amp;base=RZB&amp;n=431599&amp;dst=100014" TargetMode = "External"/>
	<Relationship Id="rId35" Type="http://schemas.openxmlformats.org/officeDocument/2006/relationships/hyperlink" Target="https://login.consultant.ru/link/?req=doc&amp;base=RZB&amp;n=466605&amp;dst=100045" TargetMode = "External"/>
	<Relationship Id="rId36" Type="http://schemas.openxmlformats.org/officeDocument/2006/relationships/hyperlink" Target="https://login.consultant.ru/link/?req=doc&amp;base=RZB&amp;n=466605&amp;dst=100046" TargetMode = "External"/>
	<Relationship Id="rId37" Type="http://schemas.openxmlformats.org/officeDocument/2006/relationships/hyperlink" Target="https://login.consultant.ru/link/?req=doc&amp;base=RZB&amp;n=466605&amp;dst=100048" TargetMode = "External"/>
	<Relationship Id="rId38" Type="http://schemas.openxmlformats.org/officeDocument/2006/relationships/hyperlink" Target="https://login.consultant.ru/link/?req=doc&amp;base=RZB&amp;n=465567" TargetMode = "External"/>
	<Relationship Id="rId39" Type="http://schemas.openxmlformats.org/officeDocument/2006/relationships/hyperlink" Target="https://login.consultant.ru/link/?req=doc&amp;base=RZB&amp;n=465567&amp;dst=4115" TargetMode = "External"/>
	<Relationship Id="rId40" Type="http://schemas.openxmlformats.org/officeDocument/2006/relationships/hyperlink" Target="https://login.consultant.ru/link/?req=doc&amp;base=RZB&amp;n=465567&amp;dst=8733" TargetMode = "External"/>
	<Relationship Id="rId41" Type="http://schemas.openxmlformats.org/officeDocument/2006/relationships/hyperlink" Target="https://login.consultant.ru/link/?req=doc&amp;base=RZB&amp;n=465567&amp;dst=7995" TargetMode = "External"/>
	<Relationship Id="rId42" Type="http://schemas.openxmlformats.org/officeDocument/2006/relationships/hyperlink" Target="https://login.consultant.ru/link/?req=doc&amp;base=RZB&amp;n=465567&amp;dst=7996" TargetMode = "External"/>
	<Relationship Id="rId43" Type="http://schemas.openxmlformats.org/officeDocument/2006/relationships/hyperlink" Target="https://login.consultant.ru/link/?req=doc&amp;base=RZB&amp;n=465567&amp;dst=5267" TargetMode = "External"/>
	<Relationship Id="rId44" Type="http://schemas.openxmlformats.org/officeDocument/2006/relationships/hyperlink" Target="https://login.consultant.ru/link/?req=doc&amp;base=RZB&amp;n=465567&amp;dst=101621" TargetMode = "External"/>
	<Relationship Id="rId45" Type="http://schemas.openxmlformats.org/officeDocument/2006/relationships/hyperlink" Target="https://login.consultant.ru/link/?req=doc&amp;base=RZB&amp;n=465567&amp;dst=101624" TargetMode = "External"/>
	<Relationship Id="rId46" Type="http://schemas.openxmlformats.org/officeDocument/2006/relationships/hyperlink" Target="https://login.consultant.ru/link/?req=doc&amp;base=RZB&amp;n=465567&amp;dst=2368" TargetMode = "External"/>
	<Relationship Id="rId47" Type="http://schemas.openxmlformats.org/officeDocument/2006/relationships/hyperlink" Target="https://login.consultant.ru/link/?req=doc&amp;base=RZB&amp;n=465567&amp;dst=1440" TargetMode = "External"/>
	<Relationship Id="rId48" Type="http://schemas.openxmlformats.org/officeDocument/2006/relationships/hyperlink" Target="https://login.consultant.ru/link/?req=doc&amp;base=RZB&amp;n=465567&amp;dst=9288" TargetMode = "External"/>
	<Relationship Id="rId49" Type="http://schemas.openxmlformats.org/officeDocument/2006/relationships/hyperlink" Target="https://login.consultant.ru/link/?req=doc&amp;base=RZB&amp;n=466605&amp;dst=100049" TargetMode = "External"/>
	<Relationship Id="rId50" Type="http://schemas.openxmlformats.org/officeDocument/2006/relationships/hyperlink" Target="https://login.consultant.ru/link/?req=doc&amp;base=RZB&amp;n=466605&amp;dst=100052" TargetMode = "External"/>
	<Relationship Id="rId51" Type="http://schemas.openxmlformats.org/officeDocument/2006/relationships/hyperlink" Target="https://login.consultant.ru/link/?req=doc&amp;base=RZB&amp;n=465767&amp;dst=59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25.06.2021 N 997
(ред. от 29.12.2023)
"Об утверждении Положения о федеральном государственном контроле (надзоре) в сфере образования"</dc:title>
  <dcterms:created xsi:type="dcterms:W3CDTF">2024-01-10T13:38:51Z</dcterms:created>
</cp:coreProperties>
</file>