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октября 2013 г. N АП-1994/02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МЕТОДИЧЕСКИХ РЕКОМЕНДАЦИЯХ ПО ВНЕДРЕНИЮ НСОКО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Минобрнауки России направляет </w:t>
      </w:r>
      <w:hyperlink w:anchor="Par24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проведению независимой системы оценки качества работы государственных (муниципальных) образовательных организаций.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А.Б.ПОВАЛКО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Приложение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Утверждаю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 образования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А.Б.ПОВАЛКО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октября 2013 г.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4"/>
      <w:bookmarkEnd w:id="2"/>
      <w:r>
        <w:rPr>
          <w:rFonts w:ascii="Calibri" w:hAnsi="Calibri" w:cs="Calibri"/>
          <w:b/>
          <w:bCs/>
        </w:rPr>
        <w:t>МЕТОДИЧЕСКИЕ РЕКОМЕНДАЦИИ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ПРОВЕДЕНИЮ НЕЗАВИСИМОЙ СИСТЕМЫ ОЦЕНКИ КАЧЕСТВА РАБОТЫ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ОРГАНИЗАЦИЙ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- Методические рекомендации).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Методических рекомендациях дано определение независимой оценки качества образования с указанием основных "потребителей"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- соответствующая обобщенная информация представлена в </w:t>
      </w:r>
      <w:hyperlink w:anchor="Par31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"Общие положения".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использования инструментов независимой оценки качества образования для разработки и принятия управленческих решений.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I. Общие положения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Независимая оценка качества образования -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потребностям физических лиц - потребителей образовательных услуг (в том числе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</w:t>
      </w:r>
      <w:r>
        <w:rPr>
          <w:rFonts w:ascii="Calibri" w:hAnsi="Calibri" w:cs="Calibri"/>
        </w:rPr>
        <w:lastRenderedPageBreak/>
        <w:t>возможностям обучающихся, а также определения уровня результатов освоения образовательных программ;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учредителя, общественных объединений и др. в части составления рейтингов (рэнкингов),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валидный инструментарий для проведения оценочных процедур. Вместе с тем 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Независимая оценка качества образования может осуществляться в форме рейтингов (рэнкингов), других оценочных процедур в отношении образовательных организаций всех 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Например, формирование мировых рейтингов университетов осуществляется информационными холдингами US News (выпускает рейтинг вузов US News and World Report), News UK (холдинг, выпускающий известное лондонское издание the Times).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"Интерфакс", "Эксперт РА/РейтОР" рейтинговое агентство "Эксперт РА", РИА "Новости".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уровне региона, муниципального образования также может быть востребована сравнительная оценка (рейтингование) школ (например, в разрезе отдельных категорий: гимназии, лицеи, школы с углубленным изучением ряда предметов).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 субъектов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Методические рекомендации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проведению независимой системы оценки качества работы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Методические рекомендации разработаны &lt;1&gt; для органов исполнительной власти субъектов Российской Федерации, осуществляющих управление в сфере образования, в целях 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 учетом результатов пилотных проектов по проведению независимой оценки качества в Астраханской области, Пермском крае.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</w:t>
      </w:r>
      <w:hyperlink r:id="rId5" w:history="1">
        <w:r>
          <w:rPr>
            <w:rFonts w:ascii="Calibri" w:hAnsi="Calibri" w:cs="Calibri"/>
            <w:color w:val="0000FF"/>
          </w:rPr>
          <w:t>стандартами</w:t>
        </w:r>
      </w:hyperlink>
      <w:r>
        <w:rPr>
          <w:rFonts w:ascii="Calibri" w:hAnsi="Calibri" w:cs="Calibri"/>
        </w:rPr>
        <w:t>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мероприятия по повышению эффективности, качества и доступности образовательных услуг.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" w:name="Par61"/>
      <w:bookmarkEnd w:id="5"/>
      <w:r>
        <w:rPr>
          <w:rFonts w:ascii="Calibri" w:hAnsi="Calibri" w:cs="Calibri"/>
        </w:rPr>
        <w:t>2. Система независимой оценки качества образования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63"/>
      <w:bookmarkEnd w:id="6"/>
      <w:r>
        <w:rPr>
          <w:rFonts w:ascii="Calibri" w:hAnsi="Calibri" w:cs="Calibri"/>
        </w:rPr>
        <w:t>2.1. Объект независимой оценки качества образования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Объектом независимой оценки качества образования могут быть: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образовательные программы, реализуемые образовательными организациями;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 реализации образовательного процесса, сайты образовательных организаций и др.;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освоения обучающимися образовательных программ;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>2.2. Инструменты независимой оценки качества образования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принципам информационной открытости в соответствии с действующим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(далее - Федеральный закон) все образовательные учреждения обязаны представлять на своем сайте данные о своей деятельности (далее - открытые данные).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>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образовательной организацией) для построения рейтингов (рэнкингов) по различным основаниям, в интересах различных групп потребителей образовательных услуг.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8" w:name="Par75"/>
      <w:bookmarkEnd w:id="8"/>
      <w:r>
        <w:rPr>
          <w:rFonts w:ascii="Calibri" w:hAnsi="Calibri" w:cs="Calibri"/>
        </w:rPr>
        <w:lastRenderedPageBreak/>
        <w:t>2.2.1. Рейтинги в образовании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Рейтинги в сфере образования являются популярным и востребованным инструментом управления и информирования потребителей образовательных услуг.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рейтинг - один из возможных в рамках независимой системы оценки качества образования подходов к представлению информации о результатах деятельности образовательных организаций. Для обеспечения качества и достоверности осуществляемых в субъектах Российской Федерации рейтингах необходимо соблюдение следующих рекомендаций: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содержать: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методов и индикаторов, используемых при построении рейтинга образовательных организаций;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баллах и весах для каждого отдельного индикатора, используемых для расчета итогового/комплексного индикатора;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и интерпретацию полученных в ходе оценочных процедур результатов;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ведомственной статистики, базы данных, результаты внешних оценочных процедур, мнения школьников, учителей и родителей и т.п.);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2.2.2. Публичные доклады и другие открытые данные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переходом на новые образовательные </w:t>
      </w:r>
      <w:hyperlink r:id="rId8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 84,4% организациях общего образования Российской Федерации созданы и осуществляют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51,5% школ Российской Федерации действуют одновременно несколько форм государственно-общественного управления.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результатов реализации образовательных программ соответствующего уровня.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Параметры представления информации в публичных докладах уточняются в соответствии с ожиданиями и запросами граждан -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97</w:t>
        </w:r>
      </w:hyperlink>
      <w:r>
        <w:rPr>
          <w:rFonts w:ascii="Calibri" w:hAnsi="Calibri" w:cs="Calibri"/>
        </w:rPr>
        <w:t xml:space="preserve"> Федерального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"Интернет". При подготовке и размещении соответствующих данных необходимо руководствоваться </w:t>
      </w:r>
      <w:hyperlink r:id="rId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(постановление Правительства Российской Федерации от 10 июля 2013 г. N 582).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0" w:name="Par96"/>
      <w:bookmarkEnd w:id="10"/>
      <w:r>
        <w:rPr>
          <w:rFonts w:ascii="Calibri" w:hAnsi="Calibri" w:cs="Calibri"/>
        </w:rPr>
        <w:t>2.2.3. Измерительные материалы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основы для разработки измерительных материалов используются: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соответствующих ФГОС к результатам освоения образовательных программ;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измерительные материалы международных сопоставительных исследований результатов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заказчика.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03"/>
      <w:bookmarkEnd w:id="11"/>
      <w:r>
        <w:rPr>
          <w:rFonts w:ascii="Calibri" w:hAnsi="Calibri" w:cs="Calibri"/>
        </w:rPr>
        <w:t>2.3. Заказчики независимой оценки качества образования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заказчиков процедур независимой оценки качества образования могут выступать: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общественные советы </w:t>
      </w:r>
      <w:hyperlink w:anchor="Par107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, общественные объединения, региональные общественные палаты -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7"/>
      <w:bookmarkEnd w:id="12"/>
      <w:r>
        <w:rPr>
          <w:rFonts w:ascii="Calibri" w:hAnsi="Calibri" w:cs="Calibri"/>
        </w:rPr>
        <w:t>&lt;2&gt; В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учредитель образовательной организации -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органы государственной власти Российской Федерации, органы государственной власти субъектов Российской Федерации, органы местного самоуправления - согласовывают с общественным советом инициативу по 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руководитель образовательной организации -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педагогический работник образовательной организации -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родители обучающихся - обращаются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с целью определения уровня результатов освоения образовательных программ обучающегося.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обучающегося;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обучающиеся старших классов -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</w:rPr>
        <w:t>2.4. Участники независимой оценки качества образования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4" w:name="Par118"/>
      <w:bookmarkEnd w:id="14"/>
      <w:r>
        <w:rPr>
          <w:rFonts w:ascii="Calibri" w:hAnsi="Calibri" w:cs="Calibri"/>
        </w:rPr>
        <w:t>2.4.1. Образовательные организации: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 </w:t>
      </w:r>
      <w:hyperlink w:anchor="Par192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предоставляют в открытом доступе в сети Интернет отчет о результатах самообследования, а также информацию в соответствии с принципами открытости согласно действующему Федеральному </w:t>
      </w:r>
      <w:hyperlink r:id="rId11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>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результатам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используют результаты независимой оценки качества образования для решения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</w:t>
      </w:r>
      <w:hyperlink r:id="rId12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>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могут принимать участие в общероссийских, международных сопоставительных мониторинговых исследованиях.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5" w:name="Par126"/>
      <w:bookmarkEnd w:id="15"/>
      <w:r>
        <w:rPr>
          <w:rFonts w:ascii="Calibri" w:hAnsi="Calibri" w:cs="Calibri"/>
        </w:rPr>
        <w:t>2.4.2. Организации и отдельные эксперты, осуществляющие процедуры независимой оценки качества образования: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разрабатывают методологию и проводят рейтингование образовательных организаций, другие оценочные процедуры;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проводят по заказу образовательных организаций экспертизу качества образования -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участвуют в работе общественных советов для обсуждения общей стратегии развития </w:t>
      </w:r>
      <w:r>
        <w:rPr>
          <w:rFonts w:ascii="Calibri" w:hAnsi="Calibri" w:cs="Calibri"/>
        </w:rPr>
        <w:lastRenderedPageBreak/>
        <w:t>независимой оценки качества в регионе, результатов оценочных процедур;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участвуют (по согласованию) в процедурах государственной аккредитации образовательной деятельности;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готовят аналитические справки, доклады о состоянии образования на основе проведенных оценочных процедур.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Особое внимание необходимо уделять обеспечению соответствия качества используемых инструментов оценки современным требованиям,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коммерческие рейтинговые агентства (при условии наличия в регионе (муниципалитете) достаточных финансовых ресурсов для проведения рейтингования образовательных организаций), имеющие опыт создания рейтингов организаций социальной сферы;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региональные центры оценки качества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отдельные эксперты или группы экспертов, имеющие соответствующий опыт участия в экспертных оценках качества образования </w:t>
      </w:r>
      <w:hyperlink w:anchor="Par107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6" w:name="Par145"/>
      <w:bookmarkEnd w:id="16"/>
      <w:r>
        <w:rPr>
          <w:rFonts w:ascii="Calibri" w:hAnsi="Calibri" w:cs="Calibri"/>
        </w:rPr>
        <w:t>2.4.3. Общественные советы: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определяют стратегию проведения независимой оценки качества образования в субъекте Российской Федерации, муниципальном образовании;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регионального уровня;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7" w:name="Par152"/>
      <w:bookmarkEnd w:id="17"/>
      <w:r>
        <w:rPr>
          <w:rFonts w:ascii="Calibri" w:hAnsi="Calibri" w:cs="Calibri"/>
        </w:rPr>
        <w:t>2.4.4. Органы исполнительной власти субъектов Российской Федерации, осуществляющие управление в сфере образования, органы местного самоуправления: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формируют и координируют деятельность общественных советов;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вносят на рассмотрение общественных советов предложения по планам мероприятий, </w:t>
      </w:r>
      <w:r>
        <w:rPr>
          <w:rFonts w:ascii="Calibri" w:hAnsi="Calibri" w:cs="Calibri"/>
        </w:rPr>
        <w:lastRenderedPageBreak/>
        <w:t>направленных на проведение независимой оценки качества 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развивают региональные центры оценки качества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обеспечивают подготовку и размещение в открытом доступе на официальных электронных ресурсах в сети Интернет информации по показателям деятельности региональных, муниципальных систем образования </w:t>
      </w:r>
      <w:hyperlink w:anchor="Par192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, публичных докладов региональных (муниципальных) органов управления образованием в том числе содержащих описание результатов независимой оценки качества образования;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формируют и размещают открытый список организаций, осуществляющих процедуры независимой оценки качества образования, физических лиц - экспертов регионального уровня на сайте регионального органа управления образованием;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Приоритетными задачами органов исполнительной власти субъектов Российской Федерации, осуществляющих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использовать официальные электронные ресурсы в информационно-коммуникационной сети "Интернет", общественные слушания, заседания общественного совета, др.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164"/>
      <w:bookmarkEnd w:id="18"/>
      <w:r>
        <w:rPr>
          <w:rFonts w:ascii="Calibri" w:hAnsi="Calibri" w:cs="Calibri"/>
        </w:rPr>
        <w:t>3. Использование инструментов независимой оценки качества образования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развитию конкурентной среды;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выявлению и распространению подтвердивших свою результативность моделей организации образовательного процесса;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сохранению и развитию при сохранении единого образовательного пространства разнообразия образовательных программ.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 исключением перечисленных в </w:t>
      </w:r>
      <w:hyperlink r:id="rId13" w:history="1">
        <w:r>
          <w:rPr>
            <w:rFonts w:ascii="Calibri" w:hAnsi="Calibri" w:cs="Calibri"/>
            <w:color w:val="0000FF"/>
          </w:rPr>
          <w:t>части 6 статьи 95</w:t>
        </w:r>
      </w:hyperlink>
      <w:r>
        <w:rPr>
          <w:rFonts w:ascii="Calibri" w:hAnsi="Calibri" w:cs="Calibri"/>
        </w:rPr>
        <w:t xml:space="preserve"> Федерального закона) необходимо обеспечить соблюдение ряда условий: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органы исполнительной власти, осуществляющие управление в сфере образования, обсуждают возможность использования результатов независимой оценки качества образования для соответствующих управленческих решений (например, о выделении дополнительного финансирования из фонда поддержки качества образования), обеспечивают открытость информации о результатах обсуждения;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органы исполнительной власти, осуществляющие управление в сфере образования, обеспечивают: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информационное сопровождение процедур независимой оценки качества образования, </w:t>
      </w:r>
      <w:r>
        <w:rPr>
          <w:rFonts w:ascii="Calibri" w:hAnsi="Calibri" w:cs="Calibri"/>
        </w:rPr>
        <w:lastRenderedPageBreak/>
        <w:t>открытость методик, на основе которых они проводятся;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 для предоставления образовательными организациями в открытом доступе достоверных данных.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177"/>
      <w:bookmarkEnd w:id="19"/>
      <w:r>
        <w:rPr>
          <w:rFonts w:ascii="Calibri" w:hAnsi="Calibri" w:cs="Calibri"/>
        </w:rPr>
        <w:t>4. Перечень нормативных правовых и инструктивно-методических материалов для формирования и развития системы независимой оценки качества образования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Федеральный закон от 29 декабря 2012 г. N 273-ФЗ "Об образовании в Российской Федерации" (</w:t>
      </w:r>
      <w:hyperlink r:id="rId14" w:history="1">
        <w:r>
          <w:rPr>
            <w:rFonts w:ascii="Calibri" w:hAnsi="Calibri" w:cs="Calibri"/>
            <w:color w:val="0000FF"/>
          </w:rPr>
          <w:t>статья 95</w:t>
        </w:r>
      </w:hyperlink>
      <w:r>
        <w:rPr>
          <w:rFonts w:ascii="Calibri" w:hAnsi="Calibri" w:cs="Calibri"/>
        </w:rPr>
        <w:t xml:space="preserve"> "Независимая оценка качества образования");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Федеральный закон от 4 апреля 2005 г. N 32-ФЗ "Об Общественной Палате Российской Федерации" (</w:t>
      </w:r>
      <w:hyperlink r:id="rId15" w:history="1">
        <w:r>
          <w:rPr>
            <w:rFonts w:ascii="Calibri" w:hAnsi="Calibri" w:cs="Calibri"/>
            <w:color w:val="0000FF"/>
          </w:rPr>
          <w:t>п. 1 - 2 статьи 2</w:t>
        </w:r>
      </w:hyperlink>
      <w:r>
        <w:rPr>
          <w:rFonts w:ascii="Calibri" w:hAnsi="Calibri" w:cs="Calibri"/>
        </w:rPr>
        <w:t xml:space="preserve"> "Общественная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 и демократических принципов развития гражданского общества в Российской Федерации путем: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>) привлечения граждан и общественных объединений к реализации государственной политики;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объединений");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Указ Президента Российской Федерации от 7 мая 2012 г. N 597 "О мероприятиях по реализации государственной социальной политики" (</w:t>
      </w:r>
      <w:hyperlink r:id="rId18" w:history="1">
        <w:r>
          <w:rPr>
            <w:rFonts w:ascii="Calibri" w:hAnsi="Calibri" w:cs="Calibri"/>
            <w:color w:val="0000FF"/>
          </w:rPr>
          <w:t>подпункт "к" пункта 1</w:t>
        </w:r>
      </w:hyperlink>
      <w:r>
        <w:rPr>
          <w:rFonts w:ascii="Calibri" w:hAnsi="Calibri" w:cs="Calibri"/>
        </w:rPr>
        <w:t xml:space="preserve"> "...обеспечить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деятельности");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 марта 2013 г. N 286 "О формировании независимой системы оценки качества работы организаций, оказывающих социальные услуги";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5 августа 2013 г. N 662 "Об осуществлении мониторинга системы образования";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2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30 марта 2013 г. N 487-р о плане мероприятий по формированию независимой системы оценки качества работы организаций, оказывающих социальные услуги, на 2013 - 2015 годы;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Государственная </w:t>
      </w:r>
      <w:hyperlink r:id="rId23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Российской Федерации "Развитие образования" на 2013 - 2020 годы, утвержденная распоряжением Правительства Российской Федерации от 15 мая 2013 г. N 792-р;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Минобрнауки России от 14 июня 2013 г. N 462 "Об утверждении порядка проведения самообследования образовательной организации" (далее - Порядок);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приказ Минобрнауки России от 13 августа 2013 г. N 951 "О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 2013 г. N 487-р".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</w:t>
      </w:r>
      <w:hyperlink r:id="rId25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Минобрнауки России от 28 октября 2010 г. N 13-312 "О подготовке публичных докладов".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92"/>
      <w:bookmarkEnd w:id="20"/>
      <w:r>
        <w:rPr>
          <w:rFonts w:ascii="Calibri" w:hAnsi="Calibri" w:cs="Calibri"/>
        </w:rPr>
        <w:t>&lt;*&gt; Показатели деятельности образовательной организации, подлежащей самообследованию, устанавливаются Минобрнауки России (</w:t>
      </w:r>
      <w:hyperlink r:id="rId26" w:history="1">
        <w:r>
          <w:rPr>
            <w:rFonts w:ascii="Calibri" w:hAnsi="Calibri" w:cs="Calibri"/>
            <w:color w:val="0000FF"/>
          </w:rPr>
          <w:t>п. 3 части 2 статьи 29</w:t>
        </w:r>
      </w:hyperlink>
      <w:r>
        <w:rPr>
          <w:rFonts w:ascii="Calibri" w:hAnsi="Calibri" w:cs="Calibri"/>
        </w:rPr>
        <w:t xml:space="preserve"> Федерального закона).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Во исполнение </w:t>
      </w:r>
      <w:hyperlink r:id="rId27" w:history="1">
        <w:r>
          <w:rPr>
            <w:rFonts w:ascii="Calibri" w:hAnsi="Calibri" w:cs="Calibri"/>
            <w:color w:val="0000FF"/>
          </w:rPr>
          <w:t>п.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662, в IV квартале 2013 г. Минобрнауки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организации.</w:t>
      </w: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4FE" w:rsidRDefault="00E564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10A2F" w:rsidRDefault="00710A2F"/>
    <w:sectPr w:rsidR="00710A2F" w:rsidSect="0058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64FE"/>
    <w:rsid w:val="00710A2F"/>
    <w:rsid w:val="00E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1FD95A05ACE94BE26ED7C94BD12FDC2BEE8D827F5DD3CB4D2203EA3z9m7K" TargetMode="External"/><Relationship Id="rId13" Type="http://schemas.openxmlformats.org/officeDocument/2006/relationships/hyperlink" Target="consultantplus://offline/ref=5A31FD95A05ACE94BE26ED7C94BD12FDC2BCECDA23F2DD3CB4D2203EA397D005168CFEA540F68039z3mEK" TargetMode="External"/><Relationship Id="rId18" Type="http://schemas.openxmlformats.org/officeDocument/2006/relationships/hyperlink" Target="consultantplus://offline/ref=5A31FD95A05ACE94BE26ED7C94BD12FDC2B8E3D823F5DD3CB4D2203EA397D005168CFEA540F7833Az3m9K" TargetMode="External"/><Relationship Id="rId26" Type="http://schemas.openxmlformats.org/officeDocument/2006/relationships/hyperlink" Target="consultantplus://offline/ref=5A31FD95A05ACE94BE26ED7C94BD12FDC2BCECDA23F2DD3CB4D2203EA397D005168CFEA540F7873Az3m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31FD95A05ACE94BE26ED7C94BD12FDC2BFEADE21F9DD3CB4D2203EA397D005168CFEA540F78338z3mEK" TargetMode="External"/><Relationship Id="rId7" Type="http://schemas.openxmlformats.org/officeDocument/2006/relationships/hyperlink" Target="consultantplus://offline/ref=5A31FD95A05ACE94BE26ED7C94BD12FDC2BCECDA23F2DD3CB4D2203EA3z9m7K" TargetMode="External"/><Relationship Id="rId12" Type="http://schemas.openxmlformats.org/officeDocument/2006/relationships/hyperlink" Target="consultantplus://offline/ref=5A31FD95A05ACE94BE26ED7C94BD12FDC2BEE8D827F5DD3CB4D2203EA3z9m7K" TargetMode="External"/><Relationship Id="rId17" Type="http://schemas.openxmlformats.org/officeDocument/2006/relationships/hyperlink" Target="consultantplus://offline/ref=5A31FD95A05ACE94BE26ED7C94BD12FDC2BCEBD220F4DD3CB4D2203EA397D005168CFEA540F78338z3mEK" TargetMode="External"/><Relationship Id="rId25" Type="http://schemas.openxmlformats.org/officeDocument/2006/relationships/hyperlink" Target="consultantplus://offline/ref=5A31FD95A05ACE94BE26E46593BD12FDC7B3ECD925F1DD3CB4D2203EA3z9m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31FD95A05ACE94BE26ED7C94BD12FDC2BCEBD220F4DD3CB4D2203EA397D005168CFEA540F78338z3mDK" TargetMode="External"/><Relationship Id="rId20" Type="http://schemas.openxmlformats.org/officeDocument/2006/relationships/hyperlink" Target="consultantplus://offline/ref=5A31FD95A05ACE94BE26ED7C94BD12FDC2BEE3D923F3DD3CB4D2203EA3z9m7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1FD95A05ACE94BE26ED7C94BD12FDC2BCECDA23F2DD3CB4D2203EA3z9m7K" TargetMode="External"/><Relationship Id="rId11" Type="http://schemas.openxmlformats.org/officeDocument/2006/relationships/hyperlink" Target="consultantplus://offline/ref=5A31FD95A05ACE94BE26ED7C94BD12FDC2BCECDA23F2DD3CB4D2203EA3z9m7K" TargetMode="External"/><Relationship Id="rId24" Type="http://schemas.openxmlformats.org/officeDocument/2006/relationships/hyperlink" Target="consultantplus://offline/ref=5A31FD95A05ACE94BE26ED7C94BD12FDC2BEE2DD25F9DD3CB4D2203EA3z9m7K" TargetMode="External"/><Relationship Id="rId5" Type="http://schemas.openxmlformats.org/officeDocument/2006/relationships/hyperlink" Target="consultantplus://offline/ref=5A31FD95A05ACE94BE26ED7C94BD12FDC2BEE8D827F5DD3CB4D2203EA3z9m7K" TargetMode="External"/><Relationship Id="rId15" Type="http://schemas.openxmlformats.org/officeDocument/2006/relationships/hyperlink" Target="consultantplus://offline/ref=5A31FD95A05ACE94BE26ED7C94BD12FDC2BCEBD220F4DD3CB4D2203EA397D005168CFEA540F78338z3mBK" TargetMode="External"/><Relationship Id="rId23" Type="http://schemas.openxmlformats.org/officeDocument/2006/relationships/hyperlink" Target="consultantplus://offline/ref=5A31FD95A05ACE94BE26ED7C94BD12FDC2BEECDF2EF6DD3CB4D2203EA397D005168CFEA540F78130z3mD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A31FD95A05ACE94BE26ED7C94BD12FDC2BEE3D923F3DD3CB4D2203EA397D005168CFEA540F78338z3m8K" TargetMode="External"/><Relationship Id="rId19" Type="http://schemas.openxmlformats.org/officeDocument/2006/relationships/hyperlink" Target="consultantplus://offline/ref=5A31FD95A05ACE94BE26ED7C94BD12FDC2BEEED824F7DD3CB4D2203EA397D005168CFEA540F78339z3m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A31FD95A05ACE94BE26ED7C94BD12FDC2BCECDA23F2DD3CB4D2203EA397D005168CFEA540F68038z3mFK" TargetMode="External"/><Relationship Id="rId14" Type="http://schemas.openxmlformats.org/officeDocument/2006/relationships/hyperlink" Target="consultantplus://offline/ref=5A31FD95A05ACE94BE26ED7C94BD12FDC2BCECDA23F2DD3CB4D2203EA397D005168CFEA540F68039z3m8K" TargetMode="External"/><Relationship Id="rId22" Type="http://schemas.openxmlformats.org/officeDocument/2006/relationships/hyperlink" Target="consultantplus://offline/ref=5A31FD95A05ACE94BE26ED7C94BD12FDC2BEEED826F9DD3CB4D2203EA3z9m7K" TargetMode="External"/><Relationship Id="rId27" Type="http://schemas.openxmlformats.org/officeDocument/2006/relationships/hyperlink" Target="consultantplus://offline/ref=5A31FD95A05ACE94BE26ED7C94BD12FDC2BFEADE21F9DD3CB4D2203EA397D005168CFEA540F78338z3m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5199</Words>
  <Characters>29640</Characters>
  <Application>Microsoft Office Word</Application>
  <DocSecurity>0</DocSecurity>
  <Lines>247</Lines>
  <Paragraphs>69</Paragraphs>
  <ScaleCrop>false</ScaleCrop>
  <Company>Организация</Company>
  <LinksUpToDate>false</LinksUpToDate>
  <CharactersWithSpaces>34770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2014-11-06T10:38:00Z</dcterms:created>
  <dcterms:modified xsi:type="dcterms:W3CDTF">2014-11-06T10:39:00Z</dcterms:modified>
</cp:coreProperties>
</file>