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22" w:rsidRDefault="00813B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Методические материалы для </w:t>
      </w:r>
      <w:bookmarkStart w:id="0" w:name="_GoBack"/>
      <w:r>
        <w:rPr>
          <w:rFonts w:ascii="Times New Roman" w:hAnsi="Times New Roman" w:cs="Times New Roman"/>
          <w:b/>
          <w:sz w:val="28"/>
        </w:rPr>
        <w:t>регионального конкурса «Смоленская школа правосудия»</w:t>
      </w:r>
      <w:bookmarkEnd w:id="0"/>
    </w:p>
    <w:p w:rsidR="00033822" w:rsidRDefault="00813BE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Содержание этапов</w:t>
      </w:r>
    </w:p>
    <w:p w:rsidR="00033822" w:rsidRDefault="00813B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Предварительный этап 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Посещение районных (городских) судов Смоленской области и встречи с судьями.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Написание эссе по предложенной теме.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Участие в интеллектуальной игре «Ум за разум» (в формате онлайн). </w:t>
      </w:r>
    </w:p>
    <w:p w:rsidR="00033822" w:rsidRDefault="00033822">
      <w:pPr>
        <w:jc w:val="center"/>
        <w:rPr>
          <w:rFonts w:ascii="Times New Roman" w:hAnsi="Times New Roman" w:cs="Times New Roman"/>
          <w:b/>
          <w:sz w:val="28"/>
        </w:rPr>
      </w:pPr>
    </w:p>
    <w:p w:rsidR="00033822" w:rsidRDefault="00813B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Посещение районных (городских) судов Смоленской области и встречи с судьями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Цель мероприятия: знакомство с работой одного из районных судов Смоленской области (расположенного в том же муниципальном образовании, что и образовательное учреждение команды).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Задачи мероприятия: </w:t>
      </w:r>
    </w:p>
    <w:p w:rsidR="00033822" w:rsidRDefault="00813BE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познакомиться с организацией работы суда, его структурой, функциями и задачами судьи, помощника судьи, секретаря судебного заседания и других работников;</w:t>
      </w:r>
    </w:p>
    <w:p w:rsidR="00033822" w:rsidRDefault="00813BE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принять участие (по согласованию) в судебном заседании. Познакомиться с ролями участников судебного процесса (судьи, прокурора, адвоката и др.);</w:t>
      </w:r>
    </w:p>
    <w:p w:rsidR="00033822" w:rsidRDefault="00813BE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взять интервью у судьи районного (городского) суда по интересующим команду вопросам. </w:t>
      </w:r>
    </w:p>
    <w:p w:rsidR="00033822" w:rsidRDefault="00813BE6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 Написание эссе по предложенной теме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Цель мероприятия: определить уровень готовности команды к участию в основном этапе конкурса.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Задачи мероприятия:</w:t>
      </w:r>
    </w:p>
    <w:p w:rsidR="00033822" w:rsidRDefault="00813BE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выявить уровень юридических знаний членов команды, их понимание места и роли суда в жизни людей, общества и государства;</w:t>
      </w:r>
    </w:p>
    <w:p w:rsidR="00033822" w:rsidRDefault="00813BE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определить степень умений излагать свои мысли, доносить свою точку зрения. </w:t>
      </w:r>
    </w:p>
    <w:p w:rsidR="00033822" w:rsidRDefault="00813BE6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мероприятия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представляет коллективное эссе, написанное на одну из предложенных тем.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Эссе оформляется в соответствии со следующими требованиями: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материалов – до 4 страниц.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Формат – </w:t>
      </w:r>
      <w:r>
        <w:rPr>
          <w:rFonts w:ascii="Times New Roman" w:hAnsi="Times New Roman" w:cs="Times New Roman"/>
          <w:sz w:val="28"/>
          <w:lang w:val="en-US"/>
        </w:rPr>
        <w:t>Microsoft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>
        <w:rPr>
          <w:rFonts w:ascii="Times New Roman" w:hAnsi="Times New Roman" w:cs="Times New Roman"/>
          <w:sz w:val="28"/>
        </w:rPr>
        <w:t xml:space="preserve">, шрифт </w:t>
      </w:r>
      <w:r>
        <w:rPr>
          <w:rFonts w:ascii="Times New Roman" w:hAnsi="Times New Roman" w:cs="Times New Roman"/>
          <w:sz w:val="28"/>
          <w:lang w:val="en-US"/>
        </w:rPr>
        <w:t>Times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New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Roman</w:t>
      </w:r>
      <w:r>
        <w:rPr>
          <w:rFonts w:ascii="Times New Roman" w:hAnsi="Times New Roman" w:cs="Times New Roman"/>
          <w:sz w:val="28"/>
        </w:rPr>
        <w:t>, интервал 1.5, выравнивание по ширине, все поля по 2 см, абзацный отступ 1.25, без переносов.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Эссе направляется в адрес организационного комитета.</w:t>
      </w:r>
    </w:p>
    <w:p w:rsidR="00033822" w:rsidRDefault="00813BE6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Оценивание мероприятия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оценивает эссе исходя из следующих критериев.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03382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Максимальный балл</w:t>
            </w:r>
          </w:p>
        </w:tc>
      </w:tr>
      <w:tr w:rsidR="0003382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822" w:rsidRDefault="00813BE6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Раскрытие смысла высказывания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3382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Теоретическое содержание мини-сочинения: объяснение ключевого (-ых) понятия (-ий), наличие и корректность теоретических положений.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03382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Теоретическое содержание мини-сочинения: связность и логичность рассуждений, выводов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03382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Выводы в целом по эссе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033822" w:rsidRDefault="0003382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Максимальный бал за эссе – 20.</w:t>
      </w:r>
    </w:p>
    <w:p w:rsidR="00033822" w:rsidRDefault="00813BE6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 Участие в интеллектуальной игре «Ум за разум» (в формате онлайн)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состоит из 5 туров по 6 вопросов.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Тур 1, 3</w:t>
      </w:r>
      <w:r>
        <w:rPr>
          <w:rFonts w:ascii="Times New Roman" w:hAnsi="Times New Roman" w:cs="Times New Roman"/>
          <w:sz w:val="28"/>
        </w:rPr>
        <w:t xml:space="preserve"> – текстовые вопросы на логику (угадать термин, событие, явление, процесс, перевести нечто с других языков, продолжить цитату, дополнить факт, догадаться, о чем идет речь по нескольким фактам и т.п.). 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на обсуждение – 45 секунд на каждый вопрос. После прочтения всех вопросов они полностью повторяются, и даётся 120 секунд на формулировку и отправление ответов.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вопроса: 1 балл за верный ответ, если не указано других условий.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Тур 2</w:t>
      </w:r>
      <w:r>
        <w:rPr>
          <w:rFonts w:ascii="Times New Roman" w:hAnsi="Times New Roman" w:cs="Times New Roman"/>
          <w:sz w:val="28"/>
        </w:rPr>
        <w:t xml:space="preserve"> – изобразительный тур. Тур с текстовыми вопросами с использованием изображений в вопросе или ответе. 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на обсуждение – 45 секунд на каждый вопрос. После прочтения всех вопросов они полностью повторяются, и даётся 120 секунд на формулировку и отправление ответов.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вопроса: 1 балл за верный ответ, если не указано других условий.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Тур 4</w:t>
      </w:r>
      <w:r>
        <w:rPr>
          <w:rFonts w:ascii="Times New Roman" w:hAnsi="Times New Roman" w:cs="Times New Roman"/>
          <w:sz w:val="28"/>
        </w:rPr>
        <w:t xml:space="preserve"> – где логика. Игрокам предлагается либо найти общее в наборе картинок, либо произвести математические действия с понятиями, которые зашифрованы с помощью картинок, и получить новое понятие-ответ. 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на обсуждение – 45 секунд на каждый вопрос. После прочтения всех вопросов они полностью повторяются, и даётся 120 секунд на формулировку и сдачу ответов.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вопроса: 1 балл за верный ответ, если не указано других условий.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Тур 5</w:t>
      </w:r>
      <w:r>
        <w:rPr>
          <w:rFonts w:ascii="Times New Roman" w:hAnsi="Times New Roman" w:cs="Times New Roman"/>
          <w:sz w:val="28"/>
        </w:rPr>
        <w:t xml:space="preserve"> – блиц. Решающий тур с текстовыми вопросами. Время на обсуждение – 45 секунд на каждый вопрос. После прочтения всех вопросов они не повторяются, но даётся 120 секунд на формулировку и сдачу ответов.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  <w:u w:val="single"/>
        </w:rPr>
        <w:t>6 туре</w:t>
      </w:r>
      <w:r>
        <w:rPr>
          <w:rFonts w:ascii="Times New Roman" w:hAnsi="Times New Roman" w:cs="Times New Roman"/>
          <w:sz w:val="28"/>
        </w:rPr>
        <w:t xml:space="preserve"> команда за каждый отдельный ответ на вопрос может заработать не один балл, а два. В случае, если команда хочет получить 2 балла за свой ответ, напротив ответа она ставит плюс «+». Если ответ, в котором команда рискует, оказывается верным, команда получает за него 2 балла. Но если ответ оказывается неверным, 2 балла вычитаются из общего счета команды.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команда не хочет рисковать, то она ничего не ставит напротив ответа, и вопрос играется по классической схеме: 1 и 0.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Максимальный балл за весь конкурс – 40.</w:t>
      </w:r>
    </w:p>
    <w:p w:rsidR="00033822" w:rsidRDefault="00813BE6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Основной этап 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Посещение Смоленского областного суда и СмолГУ, заполнение анкет.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Участие в игровом процессе в Смоленском областном суде.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Участие в творческом конкурсе «Мой выбор».</w:t>
      </w:r>
    </w:p>
    <w:p w:rsidR="00033822" w:rsidRDefault="00033822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033822" w:rsidRDefault="00813BE6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Посещение Смоленского областного суда и СмолГУ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Цель мероприятия: знакомство с работой Смоленского областного суда и СмолГУ в части подготовки специалистов в области высшего юридического образования.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Задачи мероприятия:</w:t>
      </w:r>
    </w:p>
    <w:p w:rsidR="00033822" w:rsidRDefault="00813BE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познакомиться с организацией работы суда, его структурой, функциями и задачами судьи, помощника судьи, секретаря судебного заседания и других работников;</w:t>
      </w:r>
    </w:p>
    <w:p w:rsidR="00033822" w:rsidRDefault="00813BE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принять участие (по согласованию) в судебном заседании. Познакомиться с ролями участников судебного процесса (судьи, прокурора, адвоката и др.);</w:t>
      </w:r>
    </w:p>
    <w:p w:rsidR="00033822" w:rsidRDefault="00813BE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получить знания в области высшего юридического образования, получить профориентационную подготовку для поступления в СмолГУ на соответствующие направления подготовки (специальности);</w:t>
      </w:r>
    </w:p>
    <w:p w:rsidR="00033822" w:rsidRDefault="00813BE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заполнить профориентационную анкету.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Участие в игровом процессе в Смоленском областном суде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Цель мероприятия: отработка практических навыков анализа, аргументации, публичного выступления, ответов на вопросы, командной работы.</w:t>
      </w:r>
    </w:p>
    <w:p w:rsidR="00033822" w:rsidRDefault="00813BE6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подготовки к проведению игрового процесса: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Команды знакомятся с предложенными фабулами игровых судебных процессов.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Определяются с выбором вида судопроизводства – гражданское или уголовное.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Изучают законодательство, дидактические материалы.  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Консультируются в районном (городском) суде, расположенном в том же муниципальном образовании, что и образовательное учреждение команды, по разыгрыванию учебного судебного процесса.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Участники команд готовят свои выступления и проводят репетиции.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Выступление перед членами жюри в Смоленском областном суде.</w:t>
      </w:r>
    </w:p>
    <w:p w:rsidR="00033822" w:rsidRDefault="00813BE6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проведения мероприятия: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Мероприятие предполагает изучение и проведение судебного процесса по разработанному учебному делу.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Материалы мероприятия включают учебное дело, ход судебного разбирательства, лист оценивания, рекомендации по подготовке.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Каждая из команд принимает участие в мероприятии 1 раз.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Порядок участия команд определяется жребием, проводимым жюри.</w:t>
      </w:r>
    </w:p>
    <w:p w:rsidR="00033822" w:rsidRDefault="00813BE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Результаты мероприятия оцениваются жюри по следующим критериям.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03382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Максимальный балл</w:t>
            </w:r>
          </w:p>
        </w:tc>
      </w:tr>
      <w:tr w:rsidR="0003382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822" w:rsidRDefault="00813BE6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Знание материального права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3382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Знание процессуального права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3382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Способность ориентироваться в законодательстве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3382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Актерское мастерство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22" w:rsidRDefault="00813BE6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033822" w:rsidRDefault="00033822">
      <w:pPr>
        <w:jc w:val="both"/>
        <w:rPr>
          <w:rFonts w:ascii="Times New Roman" w:hAnsi="Times New Roman" w:cs="Times New Roman"/>
          <w:sz w:val="28"/>
        </w:rPr>
      </w:pPr>
    </w:p>
    <w:p w:rsidR="00033822" w:rsidRDefault="00813B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Максимальная оценка за мероприятие – 20 баллов.</w:t>
      </w:r>
    </w:p>
    <w:p w:rsidR="00033822" w:rsidRDefault="00813B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Участие в творческом конкурсе «Мой выбор»</w:t>
      </w:r>
    </w:p>
    <w:p w:rsidR="00033822" w:rsidRDefault="00813B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Цель мероприятия – продемонстрировать творческие способности участников команд.</w:t>
      </w:r>
    </w:p>
    <w:p w:rsidR="00033822" w:rsidRDefault="00813B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Для представления своей команды и результатов ознакомления с особенностями судейской профессии отводится 7 минут. За указанный промежуток времени каждая команда представляет себя и своё учебное заведение, рассказывает и изображает, что они узнали и поняли о судопроизводстве, мире права и юридических профессиях.</w:t>
      </w:r>
    </w:p>
    <w:p w:rsidR="00033822" w:rsidRDefault="00813B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Результат мероприятия оценивается жюри. Максимальный балл за мероприятие составляет – 10 баллов.</w:t>
      </w:r>
    </w:p>
    <w:sectPr w:rsidR="00033822" w:rsidSect="0003382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F1" w:rsidRDefault="002928F1" w:rsidP="00033822">
      <w:pPr>
        <w:spacing w:after="0" w:line="240" w:lineRule="auto"/>
      </w:pPr>
      <w:r>
        <w:separator/>
      </w:r>
    </w:p>
  </w:endnote>
  <w:endnote w:type="continuationSeparator" w:id="0">
    <w:p w:rsidR="002928F1" w:rsidRDefault="002928F1" w:rsidP="0003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F1" w:rsidRDefault="002928F1" w:rsidP="00033822">
      <w:pPr>
        <w:spacing w:after="0" w:line="240" w:lineRule="auto"/>
      </w:pPr>
      <w:r>
        <w:separator/>
      </w:r>
    </w:p>
  </w:footnote>
  <w:footnote w:type="continuationSeparator" w:id="0">
    <w:p w:rsidR="002928F1" w:rsidRDefault="002928F1" w:rsidP="0003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22" w:rsidRDefault="00033822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813BE6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BC2E42">
      <w:rPr>
        <w:rFonts w:ascii="Times New Roman" w:hAnsi="Times New Roman" w:cs="Times New Roman"/>
        <w:noProof/>
      </w:rPr>
      <w:t>5</w:t>
    </w:r>
    <w:r>
      <w:rPr>
        <w:rFonts w:ascii="Times New Roman" w:hAnsi="Times New Roman" w:cs="Times New Roman"/>
      </w:rPr>
      <w:fldChar w:fldCharType="end"/>
    </w:r>
  </w:p>
  <w:p w:rsidR="00033822" w:rsidRDefault="00033822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8CE9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4901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C6034"/>
    <w:multiLevelType w:val="hybridMultilevel"/>
    <w:tmpl w:val="BE100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22"/>
    <w:rsid w:val="00033822"/>
    <w:rsid w:val="002928F1"/>
    <w:rsid w:val="00813BE6"/>
    <w:rsid w:val="00BC2E42"/>
    <w:rsid w:val="00B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D22CF-4489-47F4-B44F-0A9A6B7A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3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338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33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822"/>
  </w:style>
  <w:style w:type="paragraph" w:styleId="a8">
    <w:name w:val="footer"/>
    <w:basedOn w:val="a"/>
    <w:link w:val="a9"/>
    <w:uiPriority w:val="99"/>
    <w:rsid w:val="00033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822"/>
  </w:style>
  <w:style w:type="paragraph" w:styleId="aa">
    <w:name w:val="List Paragraph"/>
    <w:basedOn w:val="a"/>
    <w:uiPriority w:val="34"/>
    <w:qFormat/>
    <w:rsid w:val="0003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99C0-8CC7-4571-8372-0D490AA1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Пресс-секретарь</dc:creator>
  <cp:lastModifiedBy>Румянцева Ульяна</cp:lastModifiedBy>
  <cp:revision>2</cp:revision>
  <cp:lastPrinted>2023-10-05T07:36:00Z</cp:lastPrinted>
  <dcterms:created xsi:type="dcterms:W3CDTF">2023-10-10T08:48:00Z</dcterms:created>
  <dcterms:modified xsi:type="dcterms:W3CDTF">2023-10-10T08:48:00Z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5bd7a7a3fa634d6eaaea91d57aae2cc2</vt:lpwstr>
  </property>
</Properties>
</file>