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BB" w:rsidRDefault="00E7356F" w:rsidP="00E7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6F">
        <w:rPr>
          <w:rFonts w:ascii="Times New Roman" w:hAnsi="Times New Roman" w:cs="Times New Roman"/>
          <w:b/>
          <w:sz w:val="28"/>
          <w:szCs w:val="28"/>
        </w:rPr>
        <w:t>Итоговая ведомость участников регионального этапа Всероссийского смотр-конкурса на лучшую организацию физкультурно-спортивной работы среди профессиональных образовательных организаций в 2023-2024 учебном году</w:t>
      </w:r>
    </w:p>
    <w:p w:rsidR="00E7356F" w:rsidRPr="00E7356F" w:rsidRDefault="00E7356F" w:rsidP="00E73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687"/>
      </w:tblGrid>
      <w:tr w:rsidR="00E7356F" w:rsidTr="005F665E">
        <w:tc>
          <w:tcPr>
            <w:tcW w:w="562" w:type="dxa"/>
          </w:tcPr>
          <w:p w:rsidR="00E7356F" w:rsidRDefault="00E7356F" w:rsidP="00E73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E7356F" w:rsidRDefault="00E7356F" w:rsidP="00E73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87" w:type="dxa"/>
          </w:tcPr>
          <w:p w:rsidR="00E7356F" w:rsidRDefault="00E7356F" w:rsidP="00E73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количество баллов</w:t>
            </w:r>
          </w:p>
        </w:tc>
      </w:tr>
      <w:tr w:rsidR="00E7356F" w:rsidTr="005F665E">
        <w:tc>
          <w:tcPr>
            <w:tcW w:w="10195" w:type="dxa"/>
            <w:gridSpan w:val="3"/>
            <w:shd w:val="clear" w:color="auto" w:fill="F2F2F2" w:themeFill="background1" w:themeFillShade="F2"/>
          </w:tcPr>
          <w:p w:rsidR="00E7356F" w:rsidRDefault="00E7356F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номинация № 1 – «Лучшая организация физкультурно-спортивной работы среди профессиональных образовательных организаций (колледжи, техникумы) до 1000 студентов»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 xml:space="preserve">ОГБПОУ «Смоленский автотранспортный колледж имени Е.Г. </w:t>
            </w:r>
            <w:proofErr w:type="spellStart"/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830699" w:rsidRP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699">
              <w:rPr>
                <w:rFonts w:ascii="Times New Roman" w:hAnsi="Times New Roman" w:cs="Times New Roman"/>
                <w:sz w:val="28"/>
                <w:szCs w:val="28"/>
              </w:rPr>
              <w:t>СОГБПОУ «Ярцевский индустриальный техникум»</w:t>
            </w:r>
          </w:p>
        </w:tc>
        <w:tc>
          <w:tcPr>
            <w:tcW w:w="2687" w:type="dxa"/>
            <w:vAlign w:val="center"/>
          </w:tcPr>
          <w:p w:rsidR="00830699" w:rsidRPr="00F42B62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0699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СОГБПОУ «Техникум отраслевых технологий»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СОГБПОУ «Рославльский многопрофильный колледж»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830699" w:rsidTr="00830699">
        <w:trPr>
          <w:trHeight w:val="380"/>
        </w:trPr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СОГБПОУ «Десногорский энергетический колледж»</w:t>
            </w:r>
          </w:p>
        </w:tc>
        <w:tc>
          <w:tcPr>
            <w:tcW w:w="2687" w:type="dxa"/>
            <w:vAlign w:val="center"/>
          </w:tcPr>
          <w:p w:rsidR="00830699" w:rsidRDefault="00830699" w:rsidP="0083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ОГБПОУ «Смоленский техникум железнодорожного транспорта, связи и сервиса»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ОГБПОУ «Рославльский медицинский техникум»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СОГБПОУ «Гагаринский многопрофильный колледж»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ОГБПОУ «Смоленский педагогический колледж»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СОГБПОУ «Вяземский железнодорожный техникум»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830699" w:rsidTr="005F665E">
        <w:tc>
          <w:tcPr>
            <w:tcW w:w="562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830699" w:rsidRDefault="00830699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5E">
              <w:rPr>
                <w:rFonts w:ascii="Times New Roman" w:hAnsi="Times New Roman" w:cs="Times New Roman"/>
                <w:sz w:val="28"/>
                <w:szCs w:val="28"/>
              </w:rPr>
              <w:t>Сафоновский филиал ОГБПОУ «Смоленская академия профессионального образования»</w:t>
            </w:r>
          </w:p>
        </w:tc>
        <w:tc>
          <w:tcPr>
            <w:tcW w:w="2687" w:type="dxa"/>
            <w:vAlign w:val="center"/>
          </w:tcPr>
          <w:p w:rsidR="00830699" w:rsidRDefault="00830699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E7356F" w:rsidTr="005F665E">
        <w:tc>
          <w:tcPr>
            <w:tcW w:w="10195" w:type="dxa"/>
            <w:gridSpan w:val="3"/>
            <w:shd w:val="clear" w:color="auto" w:fill="F2F2F2" w:themeFill="background1" w:themeFillShade="F2"/>
          </w:tcPr>
          <w:p w:rsidR="00E7356F" w:rsidRDefault="00E7356F" w:rsidP="00E7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номинация № 2 – «Лучшая организация физкультурно-спортивной работы среди профессиональных образовательных организаций (колледжи, техникумы) свыше 1000 студентов»</w:t>
            </w:r>
          </w:p>
        </w:tc>
      </w:tr>
      <w:tr w:rsidR="00E7356F" w:rsidTr="005F665E">
        <w:tc>
          <w:tcPr>
            <w:tcW w:w="562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E7356F" w:rsidRDefault="00E7356F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</w:tc>
        <w:tc>
          <w:tcPr>
            <w:tcW w:w="2687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</w:tr>
      <w:tr w:rsidR="00E7356F" w:rsidTr="005F665E">
        <w:tc>
          <w:tcPr>
            <w:tcW w:w="562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E7356F" w:rsidRDefault="00E7356F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ОГБПОУ «Смоленская областная технологическая академия»</w:t>
            </w:r>
          </w:p>
        </w:tc>
        <w:tc>
          <w:tcPr>
            <w:tcW w:w="2687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  <w:tr w:rsidR="00E7356F" w:rsidTr="005F665E">
        <w:tc>
          <w:tcPr>
            <w:tcW w:w="562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E7356F" w:rsidRDefault="00E7356F" w:rsidP="005F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ОГБПОУ «Смоленский строительный колледж»</w:t>
            </w:r>
          </w:p>
        </w:tc>
        <w:tc>
          <w:tcPr>
            <w:tcW w:w="2687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E7356F" w:rsidTr="005F665E">
        <w:tc>
          <w:tcPr>
            <w:tcW w:w="10195" w:type="dxa"/>
            <w:gridSpan w:val="3"/>
            <w:shd w:val="clear" w:color="auto" w:fill="F2F2F2" w:themeFill="background1" w:themeFillShade="F2"/>
          </w:tcPr>
          <w:p w:rsidR="00E7356F" w:rsidRDefault="00E7356F" w:rsidP="00E7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номинация № 3 – «Лучшая организация физкультурно-спортивной работы среди училищ олимпийского резерва»</w:t>
            </w:r>
          </w:p>
        </w:tc>
      </w:tr>
      <w:tr w:rsidR="00E7356F" w:rsidTr="005F665E">
        <w:tc>
          <w:tcPr>
            <w:tcW w:w="562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7356F" w:rsidRDefault="00E7356F" w:rsidP="00E7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F">
              <w:rPr>
                <w:rFonts w:ascii="Times New Roman" w:hAnsi="Times New Roman" w:cs="Times New Roman"/>
                <w:sz w:val="28"/>
                <w:szCs w:val="28"/>
              </w:rPr>
              <w:t>ФГБУ ПОО «Смоленское государственное училище (техникум) олимпийского резерва»</w:t>
            </w:r>
          </w:p>
        </w:tc>
        <w:tc>
          <w:tcPr>
            <w:tcW w:w="2687" w:type="dxa"/>
            <w:vAlign w:val="center"/>
          </w:tcPr>
          <w:p w:rsidR="00E7356F" w:rsidRDefault="00E7356F" w:rsidP="005F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</w:tr>
    </w:tbl>
    <w:p w:rsidR="00E7356F" w:rsidRPr="00E7356F" w:rsidRDefault="00E7356F" w:rsidP="00E7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56F" w:rsidRPr="00E7356F" w:rsidSect="00E735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E"/>
    <w:rsid w:val="0027430E"/>
    <w:rsid w:val="004305BB"/>
    <w:rsid w:val="005F665E"/>
    <w:rsid w:val="00830699"/>
    <w:rsid w:val="00E7356F"/>
    <w:rsid w:val="00F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FE9"/>
  <w15:chartTrackingRefBased/>
  <w15:docId w15:val="{8CCCA526-342A-4CD6-AB83-6A4AF636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Виктория Михайловна</dc:creator>
  <cp:keywords/>
  <dc:description/>
  <cp:lastModifiedBy>Вишневская Виктория Михайловна</cp:lastModifiedBy>
  <cp:revision>4</cp:revision>
  <dcterms:created xsi:type="dcterms:W3CDTF">2024-06-26T09:19:00Z</dcterms:created>
  <dcterms:modified xsi:type="dcterms:W3CDTF">2024-06-26T14:39:00Z</dcterms:modified>
</cp:coreProperties>
</file>