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12F" w:rsidRDefault="00DB412F">
      <w:pPr>
        <w:pStyle w:val="ConsPlusNormal"/>
        <w:jc w:val="both"/>
        <w:outlineLvl w:val="0"/>
      </w:pPr>
      <w:bookmarkStart w:id="0" w:name="_GoBack"/>
      <w:bookmarkEnd w:id="0"/>
    </w:p>
    <w:p w:rsidR="00DB412F" w:rsidRDefault="00C807A1">
      <w:pPr>
        <w:pStyle w:val="ConsPlusTitle"/>
        <w:jc w:val="center"/>
      </w:pPr>
      <w:r>
        <w:t>МИНИСТЕРСТВО ПРОСВЕЩЕНИЯ РОССИЙСКОЙ ФЕДЕРАЦИИ</w:t>
      </w:r>
    </w:p>
    <w:p w:rsidR="00DB412F" w:rsidRDefault="00DB412F">
      <w:pPr>
        <w:pStyle w:val="ConsPlusTitle"/>
        <w:jc w:val="center"/>
      </w:pPr>
    </w:p>
    <w:p w:rsidR="00DB412F" w:rsidRDefault="00C807A1">
      <w:pPr>
        <w:pStyle w:val="ConsPlusTitle"/>
        <w:jc w:val="center"/>
      </w:pPr>
      <w:r>
        <w:t>ПИСЬМО</w:t>
      </w:r>
    </w:p>
    <w:p w:rsidR="00DB412F" w:rsidRDefault="00C807A1">
      <w:pPr>
        <w:pStyle w:val="ConsPlusTitle"/>
        <w:jc w:val="center"/>
      </w:pPr>
      <w:r>
        <w:t>от 11 августа 2026 г. N ОК-2140/03</w:t>
      </w:r>
    </w:p>
    <w:p w:rsidR="00DB412F" w:rsidRDefault="00DB412F">
      <w:pPr>
        <w:pStyle w:val="ConsPlusTitle"/>
        <w:jc w:val="center"/>
      </w:pPr>
    </w:p>
    <w:p w:rsidR="00DB412F" w:rsidRDefault="00C807A1">
      <w:pPr>
        <w:pStyle w:val="ConsPlusTitle"/>
        <w:jc w:val="center"/>
      </w:pPr>
      <w:r>
        <w:t>О НАПРАВЛЕНИИ ИНФОРМАЦИИ</w:t>
      </w:r>
    </w:p>
    <w:p w:rsidR="00DB412F" w:rsidRDefault="00DB412F">
      <w:pPr>
        <w:pStyle w:val="ConsPlusNormal"/>
        <w:jc w:val="center"/>
      </w:pPr>
    </w:p>
    <w:p w:rsidR="00DB412F" w:rsidRDefault="00C807A1">
      <w:pPr>
        <w:pStyle w:val="ConsPlusNormal"/>
        <w:ind w:firstLine="540"/>
        <w:jc w:val="both"/>
      </w:pPr>
      <w:r>
        <w:t>Минпросвещения России в связи с поступающими обращениями граждан по вопросу зачисления в образовательные организации для продолжения обучения по образовательным программам среднего общего образования сообщает.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t xml:space="preserve">Согласно </w:t>
      </w:r>
      <w:hyperlink r:id="rId6" w:tooltip="Федеральный закон от 29.12.2012 N 273-ФЗ (ред. от 04.08.2026) &quot;Об образовании в Российской Федерации&quot; {КонсультантПлюс}">
        <w:r>
          <w:rPr>
            <w:color w:val="0000FF"/>
          </w:rPr>
          <w:t>части 1 статьи 5</w:t>
        </w:r>
      </w:hyperlink>
      <w:r>
        <w:t xml:space="preserve"> Федерального закона от 29 декабря 2012 г. N 273-ФЗ "Об обра</w:t>
      </w:r>
      <w:r>
        <w:t>зовании в Российской Федерации" (далее - Закон об образовании) в Российской Федерации гарантируется право каждого человека на образование.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t>После завершения обучения по программам основного общего образования выпускники имеют возможность для продолжения обр</w:t>
      </w:r>
      <w:r>
        <w:t>азования по двум траекториям: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t xml:space="preserve">первая - продолжить обучение в 10 классе, предусматривающем реализацию одного из профилей в соответствии с федеральным государственным образовательным </w:t>
      </w:r>
      <w:hyperlink r:id="rId7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стандартом</w:t>
        </w:r>
      </w:hyperlink>
      <w:r>
        <w:t xml:space="preserve"> среднего общего образования, утвержденным приказом Министерства образования и науки Российской Федерации от 17 мая 2012 г. N 413 (далее - ФГОС СОО);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t>вторая - продолжить обучение в организациях, реализующих образовательные программы среднего п</w:t>
      </w:r>
      <w:r>
        <w:t>рофессионального образования.</w:t>
      </w:r>
    </w:p>
    <w:p w:rsidR="00DB412F" w:rsidRDefault="00C807A1">
      <w:pPr>
        <w:pStyle w:val="ConsPlusNormal"/>
        <w:spacing w:before="200"/>
        <w:ind w:firstLine="540"/>
        <w:jc w:val="both"/>
      </w:pPr>
      <w:hyperlink r:id="rId8" w:tooltip="Федеральный закон от 29.12.2012 N 273-ФЗ (ред. от 04.08.2026) &quot;Об образовании в Российской Федерации&quot; {КонсультантПлюс}">
        <w:r>
          <w:rPr>
            <w:color w:val="0000FF"/>
          </w:rPr>
          <w:t xml:space="preserve">Частью 5 </w:t>
        </w:r>
        <w:r>
          <w:rPr>
            <w:color w:val="0000FF"/>
          </w:rPr>
          <w:t>статьи 67</w:t>
        </w:r>
      </w:hyperlink>
      <w:r>
        <w:t xml:space="preserve"> Закона об образовании допускается организация индивидуального отбора при приеме в государственные и муниципальные образовательные организации для получения профильного среднего общего образования. Определение порядка проведения индивидуального от</w:t>
      </w:r>
      <w:r>
        <w:t>бора осуществляется законодательством субъекта Российской Федерации.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t xml:space="preserve">Обращаем внимание, что в соответствии с </w:t>
      </w:r>
      <w:hyperlink r:id="rId9" w:tooltip="Приказ Минпросвещения России N 232, Рособрнадзора N 551 от 04.04.2023 &quot;Об утверждении Порядка проведения государственной итоговой аттестации по образовательным программам основного общего образования&quot; (Зарегистрировано в Минюсте России 12.05.2023 N 73292) {Кон">
        <w:r>
          <w:rPr>
            <w:color w:val="0000FF"/>
          </w:rPr>
          <w:t>пунктом 12</w:t>
        </w:r>
      </w:hyperlink>
      <w:r>
        <w:t xml:space="preserve"> Порядка проведения государственной</w:t>
      </w:r>
      <w:r>
        <w:t xml:space="preserve"> итоговой аттестации по образовательным программам основного общего образования, утвержденного приказом Минпросвещения России и Рособрнадзора от 4 апреля 2023 г. N 232/551 (далее - Порядок), заявления с указанием учебных предметов, форм (формы) государстве</w:t>
      </w:r>
      <w:r>
        <w:t xml:space="preserve">нной итоговой аттестации по образовательным программам основного общего образования (далее - ГИА) (для лиц, указанных в </w:t>
      </w:r>
      <w:hyperlink r:id="rId10" w:tooltip="Приказ Минпросвещения России N 232, Рособрнадзора N 551 от 04.04.2023 &quot;Об утверждении Порядка проведения государственной итоговой аттестации по образовательным программам основного общего образования&quot; (Зарегистрировано в Минюсте России 12.05.2023 N 73292) {Кон">
        <w:r>
          <w:rPr>
            <w:color w:val="0000FF"/>
          </w:rPr>
          <w:t>подпункте 2 пункта 6</w:t>
        </w:r>
      </w:hyperlink>
      <w:r>
        <w:t xml:space="preserve"> Порядка), язы</w:t>
      </w:r>
      <w:r>
        <w:t xml:space="preserve">ка, на котором планируется сдавать экзамены (в случае, установленном </w:t>
      </w:r>
      <w:hyperlink r:id="rId11" w:tooltip="Приказ Минпросвещения России N 232, Рособрнадзора N 551 от 04.04.2023 &quot;Об утверждении Порядка проведения государственной итоговой аттестации по образовательным программам основного общего образования&quot; (Зарегистрировано в Минюсте России 12.05.2023 N 73292) {Кон">
        <w:r>
          <w:rPr>
            <w:color w:val="0000FF"/>
          </w:rPr>
          <w:t>пунктом 9</w:t>
        </w:r>
      </w:hyperlink>
      <w:r>
        <w:t xml:space="preserve"> Порядка), а также сроков участия в ГИА (далее - заявления об участии в ГИА)</w:t>
      </w:r>
      <w:r>
        <w:t xml:space="preserve"> подаются до 1 марта включительно обучающимися в образовательные организации, в которых обучающиеся осваивают образовательные программы основного общего образования.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t>В связи со сроками подачи заявлений об участии в ГИА до 1 марта, а также для своевременног</w:t>
      </w:r>
      <w:r>
        <w:t>о планирования дальнейшей образовательной траектории участниками ГИА Минпросвещения России рекомендует образовательным организациям размещать информацию о сроках, времени и месте подачи заявлений на участие в индивидуальном отборе, о сроках и процедуре инд</w:t>
      </w:r>
      <w:r>
        <w:t xml:space="preserve">ивидуального отбора, об учебных предметах, по которым организовывается углубленное или профильное обучение по образовательным программам среднего общего образования на официальном сайте образовательной организации в информационно-телекоммуникационной сети </w:t>
      </w:r>
      <w:r>
        <w:t>"Интернет" не позднее 1 декабря.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t xml:space="preserve">Обращаем внимание, что в соответствии с </w:t>
      </w:r>
      <w:hyperlink r:id="rId1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ФГОС СОО</w:t>
        </w:r>
      </w:hyperlink>
      <w:r>
        <w:t xml:space="preserve"> все профили обучения (в том числе универсальный профиль) предусматривают обязательное изучение н</w:t>
      </w:r>
      <w:r>
        <w:t>е менее 2 учебных предметов на углубленном уровне. При этом в случае с универсальным профилем обучения комбинация учебных предметов, выбранных для углубленного изучения, может быть индивидуальной (по выбору участников образовательных отношений).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t>Полагаем ц</w:t>
      </w:r>
      <w:r>
        <w:t>елесообразным учитывать при проведении индивидуального отбора результаты ГИА по учебным предметам, которые будут изучаться при получении профильного среднего общего образования.</w:t>
      </w:r>
    </w:p>
    <w:p w:rsidR="00DB412F" w:rsidRDefault="00C807A1">
      <w:pPr>
        <w:pStyle w:val="ConsPlusNormal"/>
        <w:spacing w:before="200"/>
        <w:ind w:firstLine="540"/>
        <w:jc w:val="both"/>
      </w:pPr>
      <w:r>
        <w:lastRenderedPageBreak/>
        <w:t xml:space="preserve">Минпросвещения России просит довести указанную информацию до органов местного </w:t>
      </w:r>
      <w:r>
        <w:t>самоуправления муниципальных районов, муниципальных округов и городских округов и образовательных организаций, а также провести информационно-разъяснительную работу с родительской общественностью.</w:t>
      </w:r>
    </w:p>
    <w:p w:rsidR="00DB412F" w:rsidRDefault="00DB412F">
      <w:pPr>
        <w:pStyle w:val="ConsPlusNormal"/>
        <w:ind w:firstLine="540"/>
        <w:jc w:val="both"/>
      </w:pPr>
    </w:p>
    <w:p w:rsidR="00DB412F" w:rsidRDefault="00C807A1">
      <w:pPr>
        <w:pStyle w:val="ConsPlusNormal"/>
        <w:jc w:val="right"/>
      </w:pPr>
      <w:r>
        <w:t>О.П.КОЛУДАРОВА</w:t>
      </w:r>
    </w:p>
    <w:p w:rsidR="00DB412F" w:rsidRDefault="00DB412F">
      <w:pPr>
        <w:pStyle w:val="ConsPlusNormal"/>
        <w:jc w:val="both"/>
      </w:pPr>
    </w:p>
    <w:p w:rsidR="00DB412F" w:rsidRDefault="00DB412F">
      <w:pPr>
        <w:pStyle w:val="ConsPlusNormal"/>
        <w:jc w:val="both"/>
      </w:pPr>
    </w:p>
    <w:p w:rsidR="00DB412F" w:rsidRDefault="00DB41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B412F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7A1" w:rsidRDefault="00C807A1">
      <w:r>
        <w:separator/>
      </w:r>
    </w:p>
  </w:endnote>
  <w:endnote w:type="continuationSeparator" w:id="0">
    <w:p w:rsidR="00C807A1" w:rsidRDefault="00C80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12F" w:rsidRDefault="00DB412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B412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B412F" w:rsidRDefault="00C807A1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B412F" w:rsidRDefault="00C807A1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B412F" w:rsidRDefault="00C807A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0409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0409D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DB412F" w:rsidRDefault="00C807A1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12F" w:rsidRDefault="00DB412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B412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B412F" w:rsidRDefault="00C807A1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B412F" w:rsidRDefault="00C807A1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B412F" w:rsidRDefault="00C807A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0409D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0409D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DB412F" w:rsidRDefault="00C807A1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7A1" w:rsidRDefault="00C807A1">
      <w:r>
        <w:separator/>
      </w:r>
    </w:p>
  </w:footnote>
  <w:footnote w:type="continuationSeparator" w:id="0">
    <w:p w:rsidR="00C807A1" w:rsidRDefault="00C807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B412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B412F" w:rsidRDefault="00C807A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11.08.2026 N ОК-2140/03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информации"</w:t>
          </w:r>
        </w:p>
      </w:tc>
      <w:tc>
        <w:tcPr>
          <w:tcW w:w="2300" w:type="pct"/>
          <w:vAlign w:val="center"/>
        </w:tcPr>
        <w:p w:rsidR="00DB412F" w:rsidRDefault="00C807A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0409D">
            <w:rPr>
              <w:rFonts w:ascii="Tahoma" w:hAnsi="Tahoma" w:cs="Tahoma"/>
              <w:sz w:val="16"/>
              <w:szCs w:val="16"/>
            </w:rPr>
            <w:t>20.08.2026</w:t>
          </w:r>
        </w:p>
      </w:tc>
    </w:tr>
  </w:tbl>
  <w:p w:rsidR="00DB412F" w:rsidRDefault="00DB412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B412F" w:rsidRDefault="00DB412F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B412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B412F" w:rsidRDefault="00C807A1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11.08.2026 N ОК-2140/03 "О направлении информации"</w:t>
          </w:r>
        </w:p>
      </w:tc>
      <w:tc>
        <w:tcPr>
          <w:tcW w:w="2300" w:type="pct"/>
          <w:vAlign w:val="center"/>
        </w:tcPr>
        <w:p w:rsidR="00DB412F" w:rsidRDefault="00C807A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0409D">
            <w:rPr>
              <w:rFonts w:ascii="Tahoma" w:hAnsi="Tahoma" w:cs="Tahoma"/>
              <w:sz w:val="16"/>
              <w:szCs w:val="16"/>
            </w:rPr>
            <w:t>20.08.2026</w:t>
          </w:r>
        </w:p>
      </w:tc>
    </w:tr>
  </w:tbl>
  <w:p w:rsidR="00DB412F" w:rsidRDefault="00DB412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B412F" w:rsidRDefault="00DB412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412F"/>
    <w:rsid w:val="0010409D"/>
    <w:rsid w:val="00C807A1"/>
    <w:rsid w:val="00DB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3738C-5D49-40C7-B076-01E6DA16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41081&amp;dst=10090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501142&amp;dst=4" TargetMode="External"/><Relationship Id="rId12" Type="http://schemas.openxmlformats.org/officeDocument/2006/relationships/hyperlink" Target="https://login.consultant.ru/link/?req=doc&amp;base=RZR&amp;n=501142&amp;dst=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41081&amp;dst=100080" TargetMode="External"/><Relationship Id="rId11" Type="http://schemas.openxmlformats.org/officeDocument/2006/relationships/hyperlink" Target="https://login.consultant.ru/link/?req=doc&amp;base=RZR&amp;n=447000&amp;dst=100043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ZR&amp;n=447000&amp;dst=10003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447000&amp;dst=100048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890</Words>
  <Characters>5075</Characters>
  <Application>Microsoft Office Word</Application>
  <DocSecurity>0</DocSecurity>
  <Lines>42</Lines>
  <Paragraphs>11</Paragraphs>
  <ScaleCrop>false</ScaleCrop>
  <Company>КонсультантПлюс Версия 4026.00.32</Company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11.08.2026 N ОК-2140/03
"О направлении информации"</dc:title>
  <cp:lastModifiedBy>Романова Светлана Анатольевна</cp:lastModifiedBy>
  <cp:revision>2</cp:revision>
  <dcterms:created xsi:type="dcterms:W3CDTF">2026-08-26T08:19:00Z</dcterms:created>
  <dcterms:modified xsi:type="dcterms:W3CDTF">2026-08-26T08:37:00Z</dcterms:modified>
</cp:coreProperties>
</file>