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Рособрнадзора от 30.04.2026 N 920</w:t>
              <w:br/>
              <w:t xml:space="preserve"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</w:t>
              <w:br/>
              <w:t xml:space="preserve">(Зарегистрировано в Минюсте России 28.05.2026 N 86689)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мая 2026 г. N 86689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апреля 2026 г. N 920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ТРЕБОВАНИЯ К СТРУКТУРЕ ОФИЦИАЛЬНОГО САЙТА ОБРАЗОВАТЕЛЬНОЙ</w:t>
      </w:r>
    </w:p>
    <w:p>
      <w:pPr>
        <w:pStyle w:val="2"/>
        <w:jc w:val="center"/>
      </w:pPr>
      <w:r>
        <w:rPr>
          <w:sz w:val="20"/>
        </w:rPr>
        <w:t xml:space="preserve">ОРГАНИЗАЦИИ В ИНФОРМАЦИОННО-ТЕЛЕКОММУНИКАЦИОННОЙ СЕТИ</w:t>
      </w:r>
    </w:p>
    <w:p>
      <w:pPr>
        <w:pStyle w:val="2"/>
        <w:jc w:val="center"/>
      </w:pPr>
      <w:r>
        <w:rPr>
          <w:sz w:val="20"/>
        </w:rPr>
        <w:t xml:space="preserve">"ИНТЕРНЕТ" И ФОРМАТУ ПРЕДСТАВЛЕНИЯ ИНФОРМАЦИИ, УТВЕРЖДЕННЫЕ</w:t>
      </w:r>
    </w:p>
    <w:p>
      <w:pPr>
        <w:pStyle w:val="2"/>
        <w:jc w:val="center"/>
      </w:pPr>
      <w:r>
        <w:rPr>
          <w:sz w:val="20"/>
        </w:rPr>
        <w:t xml:space="preserve">ПРИКАЗОМ ФЕДЕРАЛЬНОЙ СЛУЖБЫ ПО НАДЗОРУ В СФЕРЕ ОБРАЗОВАНИЯ</w:t>
      </w:r>
    </w:p>
    <w:p>
      <w:pPr>
        <w:pStyle w:val="2"/>
        <w:jc w:val="center"/>
      </w:pPr>
      <w:r>
        <w:rPr>
          <w:sz w:val="20"/>
        </w:rPr>
        <w:t xml:space="preserve">И НАУКИ ОТ 4 АВГУСТА 2023 Г. N 1493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3 статьи 29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Федеральный закон от 20.02.2026 N 34-ФЗ &quot;О внесении изменений в статьи 29 и 39 Федерального закона &quot;Об образовании в Российской Федерации&quot; ------------ Не вступил в силу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20 февраля 2026 г. N 34-ФЗ "О внесении изменений в статьи 29 и 39 Федерального закона "Об образовании в Российской Федерации", </w:t>
      </w:r>
      <w:hyperlink w:history="0" r:id="rId10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5.2.17(6)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</w:t>
      </w:r>
      <w:hyperlink w:history="0" r:id="rId11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Внести согласно </w:t>
      </w:r>
      <w:hyperlink w:history="0" w:anchor="P32" w:tooltip="ИЗМЕНЕНИЯ,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 изменения в </w:t>
      </w:r>
      <w:hyperlink w:history="0" r:id="rId12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 (зарегистрирован Министерством юстиции Российской Федерации 28 ноября 2023 г., регистрационный N 76133), с изменениями, внесенными приказом Федеральной службы по надзору в сфере образования и науки от 3 июля 2025 г. N 1353 (зарегистрирован Министерством юстиции Российской Федерации 10 октября 2025 г., регистрационный N 83827).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2026 г. и действует до 1 марта 2028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руководителя</w:t>
      </w:r>
    </w:p>
    <w:p>
      <w:pPr>
        <w:pStyle w:val="0"/>
        <w:jc w:val="right"/>
      </w:pPr>
      <w:r>
        <w:rPr>
          <w:sz w:val="20"/>
        </w:rPr>
        <w:t xml:space="preserve">С.М.РУКАВИШНИКОВ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30.04.2026 N 920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ТРЕБОВАНИЯ К СТРУКТУРЕ</w:t>
      </w:r>
    </w:p>
    <w:p>
      <w:pPr>
        <w:pStyle w:val="2"/>
        <w:jc w:val="center"/>
      </w:pPr>
      <w:r>
        <w:rPr>
          <w:sz w:val="20"/>
        </w:rPr>
        <w:t xml:space="preserve">ОФИЦИАЛЬНОГО САЙТА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ФОРМАТУ ПРЕДСТАВЛЕНИЯ ИНФОРМАЦИИ, УТВЕРЖДЕННЫЕ ПРИКАЗОМ</w:t>
      </w:r>
    </w:p>
    <w:p>
      <w:pPr>
        <w:pStyle w:val="2"/>
        <w:jc w:val="center"/>
      </w:pPr>
      <w:r>
        <w:rPr>
          <w:sz w:val="20"/>
        </w:rPr>
        <w:t xml:space="preserve">ФЕДЕРАЛЬНОЙ СЛУЖБЫ ПО НАДЗОРУ В СФЕРЕ ОБРАЗОВАНИЯ</w:t>
      </w:r>
    </w:p>
    <w:p>
      <w:pPr>
        <w:pStyle w:val="2"/>
        <w:jc w:val="center"/>
      </w:pPr>
      <w:r>
        <w:rPr>
          <w:sz w:val="20"/>
        </w:rPr>
        <w:t xml:space="preserve">И НАУКИ ОТ 4 АВГУСТА 2023 Г. N 1493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13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4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дополнить словами "и документы";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5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подпункт "з" подпункта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"з) о наличии общежития, интерната, количестве жилых помещений в общежитии, интернате для иногородних обучающихся, количестве изолированных жилых помещений (отдельных комнат), определенных для проживания нуждающихся в жилых помещениях в общежитии студенческих семей (для образовательных организаций высшего образования), формировании платы за проживание в общежитии;".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6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Пункт 13</w:t>
        </w:r>
      </w:hyperlink>
      <w:r>
        <w:rPr>
          <w:sz w:val="20"/>
        </w:rPr>
        <w:t xml:space="preserve"> дополнить подпунктом 3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"3) документ о порядке предоставления жилых помещений в общежитиях &lt;17(1)&gt;.".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</w:t>
      </w:r>
      <w:hyperlink w:history="0" r:id="rId17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подпункт 3 дополнить сноской 17(1)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"&lt;7(1)&gt;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Подпункт "д" пункта 2 части 2 статьи 29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9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Подпункты "в"</w:t>
        </w:r>
      </w:hyperlink>
      <w:r>
        <w:rPr>
          <w:sz w:val="20"/>
        </w:rPr>
        <w:t xml:space="preserve"> - </w:t>
      </w:r>
      <w:hyperlink w:history="0" r:id="rId20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(с изм. и доп., вступ. в силу с 01.03.2026) {КонсультантПлюс}">
        <w:r>
          <w:rPr>
            <w:sz w:val="20"/>
            <w:color w:val="0000ff"/>
          </w:rPr>
          <w:t xml:space="preserve">"д" пункта 17</w:t>
        </w:r>
      </w:hyperlink>
      <w:r>
        <w:rPr>
          <w:sz w:val="20"/>
        </w:rPr>
        <w:t xml:space="preserve"> признать утратившими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30.04.2026 N 920</w:t>
            <w:br/>
            <w:t>"О внесении изменений в Требования к структуре официального сайта образовательн...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901&amp;dst=862" TargetMode = "External"/><Relationship Id="rId9" Type="http://schemas.openxmlformats.org/officeDocument/2006/relationships/hyperlink" Target="https://login.consultant.ru/link/?req=doc&amp;base=RZR&amp;n=527051&amp;dst=100008" TargetMode = "External"/><Relationship Id="rId10" Type="http://schemas.openxmlformats.org/officeDocument/2006/relationships/hyperlink" Target="https://login.consultant.ru/link/?req=doc&amp;base=RZR&amp;n=517330&amp;dst=33" TargetMode = "External"/><Relationship Id="rId11" Type="http://schemas.openxmlformats.org/officeDocument/2006/relationships/hyperlink" Target="https://login.consultant.ru/link/?req=doc&amp;base=RZR&amp;n=458511&amp;dst=100066" TargetMode = "External"/><Relationship Id="rId12" Type="http://schemas.openxmlformats.org/officeDocument/2006/relationships/hyperlink" Target="https://login.consultant.ru/link/?req=doc&amp;base=RZR&amp;n=516642&amp;dst=100015" TargetMode = "External"/><Relationship Id="rId13" Type="http://schemas.openxmlformats.org/officeDocument/2006/relationships/hyperlink" Target="https://login.consultant.ru/link/?req=doc&amp;base=RZR&amp;n=516642&amp;dst=100118" TargetMode = "External"/><Relationship Id="rId14" Type="http://schemas.openxmlformats.org/officeDocument/2006/relationships/hyperlink" Target="https://login.consultant.ru/link/?req=doc&amp;base=RZR&amp;n=516642&amp;dst=100118" TargetMode = "External"/><Relationship Id="rId15" Type="http://schemas.openxmlformats.org/officeDocument/2006/relationships/hyperlink" Target="https://login.consultant.ru/link/?req=doc&amp;base=RZR&amp;n=516642&amp;dst=100129" TargetMode = "External"/><Relationship Id="rId16" Type="http://schemas.openxmlformats.org/officeDocument/2006/relationships/hyperlink" Target="https://login.consultant.ru/link/?req=doc&amp;base=RZR&amp;n=516642&amp;dst=100118" TargetMode = "External"/><Relationship Id="rId17" Type="http://schemas.openxmlformats.org/officeDocument/2006/relationships/hyperlink" Target="https://login.consultant.ru/link/?req=doc&amp;base=RZR&amp;n=516642&amp;dst=100118" TargetMode = "External"/><Relationship Id="rId18" Type="http://schemas.openxmlformats.org/officeDocument/2006/relationships/hyperlink" Target="https://login.consultant.ru/link/?req=doc&amp;base=RZR&amp;n=532901&amp;dst=100437" TargetMode = "External"/><Relationship Id="rId19" Type="http://schemas.openxmlformats.org/officeDocument/2006/relationships/hyperlink" Target="https://login.consultant.ru/link/?req=doc&amp;base=RZR&amp;n=516642&amp;dst=100154" TargetMode = "External"/><Relationship Id="rId20" Type="http://schemas.openxmlformats.org/officeDocument/2006/relationships/hyperlink" Target="https://login.consultant.ru/link/?req=doc&amp;base=RZR&amp;n=516642&amp;dst=10015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30.04.2026 N 920
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
(Зарегистрировано в Минюсте России 28.05.2026 N 86689)</dc:title>
  <dcterms:created xsi:type="dcterms:W3CDTF">2026-06-17T11:54:03Z</dcterms:created>
</cp:coreProperties>
</file>