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DF" w:rsidRDefault="007941D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941DF" w:rsidRDefault="007941DF">
      <w:pPr>
        <w:pStyle w:val="ConsPlusNormal"/>
        <w:jc w:val="both"/>
        <w:outlineLvl w:val="0"/>
      </w:pPr>
    </w:p>
    <w:p w:rsidR="007941DF" w:rsidRDefault="007941DF">
      <w:pPr>
        <w:pStyle w:val="ConsPlusTitle"/>
        <w:jc w:val="center"/>
      </w:pPr>
      <w:r>
        <w:t>МИНИСТЕРСТВО ПРОСВЕЩЕНИЯ РОССИЙСКОЙ ФЕДЕРАЦИИ</w:t>
      </w:r>
    </w:p>
    <w:p w:rsidR="007941DF" w:rsidRDefault="007941DF">
      <w:pPr>
        <w:pStyle w:val="ConsPlusTitle"/>
        <w:jc w:val="center"/>
      </w:pPr>
    </w:p>
    <w:p w:rsidR="007941DF" w:rsidRDefault="007941DF">
      <w:pPr>
        <w:pStyle w:val="ConsPlusTitle"/>
        <w:jc w:val="center"/>
      </w:pPr>
      <w:r>
        <w:t>ДЕПАРТАМЕНТ ГОСУДАРСТВЕННОЙ ОБЩЕОБРАЗОВАТЕЛЬНОЙ</w:t>
      </w:r>
    </w:p>
    <w:p w:rsidR="007941DF" w:rsidRDefault="007941DF">
      <w:pPr>
        <w:pStyle w:val="ConsPlusTitle"/>
        <w:jc w:val="center"/>
      </w:pPr>
      <w:r>
        <w:t>ПОЛИТИКИ И РАЗВИТИЯ ДОШКОЛЬНОГО ОБРАЗОВАНИЯ</w:t>
      </w:r>
    </w:p>
    <w:p w:rsidR="007941DF" w:rsidRDefault="007941DF">
      <w:pPr>
        <w:pStyle w:val="ConsPlusTitle"/>
        <w:jc w:val="center"/>
      </w:pPr>
    </w:p>
    <w:p w:rsidR="007941DF" w:rsidRDefault="007941DF">
      <w:pPr>
        <w:pStyle w:val="ConsPlusTitle"/>
        <w:jc w:val="center"/>
      </w:pPr>
      <w:r>
        <w:t>ПИСЬМО</w:t>
      </w:r>
    </w:p>
    <w:p w:rsidR="007941DF" w:rsidRDefault="007941DF">
      <w:pPr>
        <w:pStyle w:val="ConsPlusTitle"/>
        <w:jc w:val="center"/>
      </w:pPr>
      <w:r>
        <w:t>от 22 октября 2025 г. N 03-ПГ-МП-32575</w:t>
      </w:r>
    </w:p>
    <w:p w:rsidR="007941DF" w:rsidRDefault="007941DF">
      <w:pPr>
        <w:pStyle w:val="ConsPlusTitle"/>
        <w:jc w:val="center"/>
      </w:pPr>
    </w:p>
    <w:p w:rsidR="007941DF" w:rsidRDefault="007941DF">
      <w:pPr>
        <w:pStyle w:val="ConsPlusTitle"/>
        <w:jc w:val="center"/>
      </w:pPr>
      <w:r>
        <w:t>ОБ ОСОБЕННОСТЯХ</w:t>
      </w:r>
    </w:p>
    <w:p w:rsidR="007941DF" w:rsidRDefault="007941DF">
      <w:pPr>
        <w:pStyle w:val="ConsPlusTitle"/>
        <w:jc w:val="center"/>
      </w:pPr>
      <w:r>
        <w:t>ПРОХОЖДЕНИЯ ПРОМЕЖУТОЧНОЙ И (ИЛИ) ГОСУДАРСТВЕННОЙ ИТОГОВОЙ</w:t>
      </w:r>
    </w:p>
    <w:p w:rsidR="007941DF" w:rsidRDefault="007941DF">
      <w:pPr>
        <w:pStyle w:val="ConsPlusTitle"/>
        <w:jc w:val="center"/>
      </w:pPr>
      <w:r>
        <w:t>АТТЕСТАЦИИ ДЕТЬМИ ИНОСТРАННЫХ ГРАЖДАН</w:t>
      </w:r>
    </w:p>
    <w:p w:rsidR="007941DF" w:rsidRDefault="007941DF">
      <w:pPr>
        <w:pStyle w:val="ConsPlusNormal"/>
        <w:jc w:val="center"/>
      </w:pPr>
    </w:p>
    <w:p w:rsidR="007941DF" w:rsidRDefault="007941DF">
      <w:pPr>
        <w:pStyle w:val="ConsPlusNormal"/>
        <w:ind w:firstLine="540"/>
        <w:jc w:val="both"/>
      </w:pPr>
      <w:r>
        <w:t>Департамент государственной общеобразовательной политики и развития дошкольного образования Минпросвещения России (далее - Департамент) по вопросу о приеме в образовательные организации детей иностранных граждан в части своих полномочий сообщает.</w:t>
      </w:r>
    </w:p>
    <w:p w:rsidR="007941DF" w:rsidRDefault="007941D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34</w:t>
        </w:r>
      </w:hyperlink>
      <w:r>
        <w:t xml:space="preserve"> Федерального закона "Об образовании в Российской Федерации" (далее - Закон об образовании) обучающиеся в форме семейного образования имеют право пройти промежуточную и государственную итоговую аттестацию в организациях, осуществляющих образовательную деятельность по соответствующей имеющей государственную аккредитацию образовательной программе.</w:t>
      </w:r>
    </w:p>
    <w:p w:rsidR="007941DF" w:rsidRDefault="007941DF">
      <w:pPr>
        <w:pStyle w:val="ConsPlusNormal"/>
        <w:spacing w:before="220"/>
        <w:ind w:firstLine="540"/>
        <w:jc w:val="both"/>
      </w:pPr>
      <w:r>
        <w:t>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аттестации, являются экстернами, которые обладают всеми академическими правами, предоставленными обучающимся (</w:t>
      </w:r>
      <w:hyperlink r:id="rId6">
        <w:r>
          <w:rPr>
            <w:color w:val="0000FF"/>
          </w:rPr>
          <w:t>п. 9 ч. 1 ст. 33</w:t>
        </w:r>
      </w:hyperlink>
      <w:r>
        <w:t xml:space="preserve">, </w:t>
      </w:r>
      <w:hyperlink r:id="rId7">
        <w:r>
          <w:rPr>
            <w:color w:val="0000FF"/>
          </w:rPr>
          <w:t>ст. 34</w:t>
        </w:r>
      </w:hyperlink>
      <w:r>
        <w:t xml:space="preserve"> Закона об образовании).</w:t>
      </w:r>
    </w:p>
    <w:p w:rsidR="007941DF" w:rsidRDefault="007941DF">
      <w:pPr>
        <w:pStyle w:val="ConsPlusNormal"/>
        <w:spacing w:before="220"/>
        <w:ind w:firstLine="540"/>
        <w:jc w:val="both"/>
      </w:pPr>
      <w:r>
        <w:t xml:space="preserve">Основаниями возникновения образовательных отношений между экстерном и образовательной организацией являются заявление родителей </w:t>
      </w:r>
      <w:hyperlink r:id="rId8">
        <w:r>
          <w:rPr>
            <w:color w:val="0000FF"/>
          </w:rPr>
          <w:t>(законных представителей)</w:t>
        </w:r>
      </w:hyperlink>
      <w:r>
        <w:t xml:space="preserve"> о прохождении промежуточной и (или) государственной итоговой аттестации в образовательной организации и распорядительный акт указанной организации о приеме лица для прохождения промежуточной аттестации и (или) государственной итоговой аттестации (</w:t>
      </w:r>
      <w:hyperlink r:id="rId9">
        <w:r>
          <w:rPr>
            <w:color w:val="0000FF"/>
          </w:rPr>
          <w:t>ч. 1 ст. 53</w:t>
        </w:r>
      </w:hyperlink>
      <w:r>
        <w:t xml:space="preserve"> Закона об образовании).</w:t>
      </w:r>
    </w:p>
    <w:p w:rsidR="007941DF" w:rsidRDefault="007941DF">
      <w:pPr>
        <w:pStyle w:val="ConsPlusNormal"/>
        <w:spacing w:before="220"/>
        <w:ind w:firstLine="540"/>
        <w:jc w:val="both"/>
      </w:pPr>
      <w:r>
        <w:t xml:space="preserve">Исходя из положений </w:t>
      </w:r>
      <w:hyperlink r:id="rId10">
        <w:r>
          <w:rPr>
            <w:color w:val="0000FF"/>
          </w:rPr>
          <w:t>части 2.1 статьи 78</w:t>
        </w:r>
      </w:hyperlink>
      <w:r>
        <w:t xml:space="preserve"> Закона об образовании тестирование иностранных граждан на знание русского языка проводится только при приеме указанных граждан в образовательные организации на обучение по образовательным программам начального общего, основного общего и среднего общего образования. Тестирование на знание русского языка лиц, находящихся на семейной форме образования, в том числе иностранных граждан, зачисляемых в образовательную организацию для прохождения промежуточной и государственной итоговой аттестации, законом не предусмотрено.</w:t>
      </w:r>
    </w:p>
    <w:p w:rsidR="007941DF" w:rsidRDefault="007941DF">
      <w:pPr>
        <w:pStyle w:val="ConsPlusNormal"/>
        <w:spacing w:before="220"/>
        <w:ind w:firstLine="540"/>
        <w:jc w:val="both"/>
      </w:pPr>
      <w: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 академической задолженностью (</w:t>
      </w:r>
      <w:hyperlink r:id="rId11">
        <w:r>
          <w:rPr>
            <w:color w:val="0000FF"/>
          </w:rPr>
          <w:t>п. 2 ст. 58</w:t>
        </w:r>
      </w:hyperlink>
      <w:r>
        <w:t xml:space="preserve"> Закона об образовании).</w:t>
      </w:r>
    </w:p>
    <w:p w:rsidR="007941DF" w:rsidRDefault="007941D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пунктом 10 статьи 58</w:t>
        </w:r>
      </w:hyperlink>
      <w:r>
        <w:t xml:space="preserve"> Закона об образовании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</w:t>
      </w:r>
      <w:r>
        <w:lastRenderedPageBreak/>
        <w:t>организации.</w:t>
      </w:r>
    </w:p>
    <w:p w:rsidR="007941DF" w:rsidRDefault="007941DF">
      <w:pPr>
        <w:pStyle w:val="ConsPlusNormal"/>
        <w:spacing w:before="220"/>
        <w:ind w:firstLine="540"/>
        <w:jc w:val="both"/>
      </w:pPr>
      <w:r>
        <w:t>Информируем, что в случае возникновения академической задолженности для зачисления в образовательную организацию иностранный гражданин должен пройти тестирование на знание русского языка.</w:t>
      </w:r>
    </w:p>
    <w:p w:rsidR="007941DF" w:rsidRDefault="007941DF">
      <w:pPr>
        <w:pStyle w:val="ConsPlusNormal"/>
        <w:jc w:val="center"/>
      </w:pPr>
    </w:p>
    <w:p w:rsidR="007941DF" w:rsidRDefault="007941DF">
      <w:pPr>
        <w:pStyle w:val="ConsPlusNormal"/>
        <w:jc w:val="right"/>
      </w:pPr>
      <w:r>
        <w:t>Директор Департамента</w:t>
      </w:r>
    </w:p>
    <w:p w:rsidR="007941DF" w:rsidRDefault="007941DF">
      <w:pPr>
        <w:pStyle w:val="ConsPlusNormal"/>
        <w:jc w:val="right"/>
      </w:pPr>
      <w:r>
        <w:t>А.В.РЕУТ</w:t>
      </w:r>
    </w:p>
    <w:p w:rsidR="007941DF" w:rsidRDefault="007941DF">
      <w:pPr>
        <w:pStyle w:val="ConsPlusNormal"/>
        <w:jc w:val="both"/>
      </w:pPr>
    </w:p>
    <w:p w:rsidR="007941DF" w:rsidRDefault="007941DF">
      <w:pPr>
        <w:pStyle w:val="ConsPlusNormal"/>
        <w:jc w:val="both"/>
      </w:pPr>
    </w:p>
    <w:p w:rsidR="007941DF" w:rsidRDefault="007941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829" w:rsidRDefault="00BD1829">
      <w:bookmarkStart w:id="0" w:name="_GoBack"/>
      <w:bookmarkEnd w:id="0"/>
    </w:p>
    <w:sectPr w:rsidR="00BD1829" w:rsidSect="0022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DF"/>
    <w:rsid w:val="007941DF"/>
    <w:rsid w:val="00B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1F13-F08C-4E02-989C-B404518D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4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41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99661&amp;dst=1000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0818&amp;dst=100476" TargetMode="External"/><Relationship Id="rId12" Type="http://schemas.openxmlformats.org/officeDocument/2006/relationships/hyperlink" Target="https://login.consultant.ru/link/?req=doc&amp;base=RZR&amp;n=510818&amp;dst=100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0818&amp;dst=100472" TargetMode="External"/><Relationship Id="rId11" Type="http://schemas.openxmlformats.org/officeDocument/2006/relationships/hyperlink" Target="https://login.consultant.ru/link/?req=doc&amp;base=RZR&amp;n=510818&amp;dst=100787" TargetMode="External"/><Relationship Id="rId5" Type="http://schemas.openxmlformats.org/officeDocument/2006/relationships/hyperlink" Target="https://login.consultant.ru/link/?req=doc&amp;base=RZR&amp;n=510818&amp;dst=100515" TargetMode="External"/><Relationship Id="rId10" Type="http://schemas.openxmlformats.org/officeDocument/2006/relationships/hyperlink" Target="https://login.consultant.ru/link/?req=doc&amp;base=RZR&amp;n=510818&amp;dst=11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10818&amp;dst=1007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Бусалова Татьяна Станиславовна</dc:creator>
  <cp:keywords/>
  <dc:description/>
  <cp:lastModifiedBy>Бусалова Татьяна Станиславовна</cp:lastModifiedBy>
  <cp:revision>1</cp:revision>
  <dcterms:created xsi:type="dcterms:W3CDTF">2026-02-09T12:55:00Z</dcterms:created>
  <dcterms:modified xsi:type="dcterms:W3CDTF">2026-02-09T12:55:00Z</dcterms:modified>
</cp:coreProperties>
</file>