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Рособрнадзора от 18.02.2026 N 04-46</w:t>
              <w:br/>
              <w:t xml:space="preserve">&lt;О соответствии между минимальным количеством первичных баллов и минимальной отметкой по пятибалльной системе оценивания ГВЭ в 2026 году&gt;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18 февраля 2026 г. N 04-46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направляет для использования в работе </w:t>
      </w:r>
      <w:hyperlink w:history="0" w:anchor="P16" w:tooltip="СООТВЕТСТВИЕ">
        <w:r>
          <w:rPr>
            <w:sz w:val="20"/>
            <w:color w:val="0000ff"/>
          </w:rPr>
          <w:t xml:space="preserve">информацию</w:t>
        </w:r>
      </w:hyperlink>
      <w:r>
        <w:rPr>
          <w:sz w:val="20"/>
        </w:rPr>
        <w:t xml:space="preserve"> о </w:t>
      </w:r>
      <w:hyperlink w:history="0" r:id="rId8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соответствии</w:t>
        </w:r>
      </w:hyperlink>
      <w:r>
        <w:rPr>
          <w:sz w:val="20"/>
        </w:rPr>
        <w:t xml:space="preserve"> между минимальным количеством первичных баллов и минимальной отметкой по пятибалльной системе оценивания государственного выпускного </w:t>
      </w:r>
      <w:hyperlink w:history="0" r:id="rId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экзамена</w:t>
        </w:r>
      </w:hyperlink>
      <w:r>
        <w:rPr>
          <w:sz w:val="20"/>
        </w:rPr>
        <w:t xml:space="preserve">, подтверждающими освоение обучающимися 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образования, в 2026 году.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И.К.КРУГЛИНСКИЙ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</w:r>
    </w:p>
    <w:bookmarkStart w:id="16" w:name="P16"/>
    <w:bookmarkEnd w:id="16"/>
    <w:p>
      <w:pPr>
        <w:pStyle w:val="2"/>
        <w:jc w:val="center"/>
      </w:pPr>
      <w:r>
        <w:rPr>
          <w:sz w:val="20"/>
        </w:rPr>
        <w:t xml:space="preserve">СООТВЕТСТВИЕ</w:t>
      </w:r>
    </w:p>
    <w:p>
      <w:pPr>
        <w:pStyle w:val="2"/>
        <w:jc w:val="center"/>
      </w:pPr>
      <w:r>
        <w:rPr>
          <w:sz w:val="20"/>
        </w:rPr>
        <w:t xml:space="preserve">МЕЖДУ МИНИМАЛЬНЫМ КОЛИЧЕСТВОМ ПЕРВИЧНЫХ</w:t>
      </w:r>
    </w:p>
    <w:p>
      <w:pPr>
        <w:pStyle w:val="2"/>
        <w:jc w:val="center"/>
      </w:pPr>
      <w:r>
        <w:rPr>
          <w:sz w:val="20"/>
        </w:rPr>
        <w:t xml:space="preserve">БАЛЛОВ И МИНИМАЛЬНОЙ ОТМЕТКОЙ ПО ПЯТИБАЛЛЬНОЙ СИСТЕМЕ</w:t>
      </w:r>
    </w:p>
    <w:p>
      <w:pPr>
        <w:pStyle w:val="2"/>
        <w:jc w:val="center"/>
      </w:pPr>
      <w:r>
        <w:rPr>
          <w:sz w:val="20"/>
        </w:rPr>
        <w:t xml:space="preserve">ОЦЕНИВАНИЯ ГОСУДАРСТВЕННОГО ВЫПУСКНОГО ЭКЗАМЕНА (ГВЭ),</w:t>
      </w:r>
    </w:p>
    <w:p>
      <w:pPr>
        <w:pStyle w:val="2"/>
        <w:jc w:val="center"/>
      </w:pPr>
      <w:r>
        <w:rPr>
          <w:sz w:val="20"/>
        </w:rPr>
        <w:t xml:space="preserve">ПОДТВЕРЖДАЮЩИМИ ОСВОЕНИЕ ОБУЧАЮЩИМИСЯ ОБРАЗОВАТЕЛЬНЫХ</w:t>
      </w:r>
    </w:p>
    <w:p>
      <w:pPr>
        <w:pStyle w:val="2"/>
        <w:jc w:val="center"/>
      </w:pPr>
      <w:r>
        <w:rPr>
          <w:sz w:val="20"/>
        </w:rPr>
        <w:t xml:space="preserve">ПРОГРАММ СРЕДНЕГО ОБЩЕГО ОБРАЗОВАНИЯ В СООТВЕТСТВИИ</w:t>
      </w:r>
    </w:p>
    <w:p>
      <w:pPr>
        <w:pStyle w:val="2"/>
        <w:jc w:val="center"/>
      </w:pPr>
      <w:r>
        <w:rPr>
          <w:sz w:val="20"/>
        </w:rPr>
        <w:t xml:space="preserve">С ТРЕБОВАНИЯМИ ФЕДЕРАЛЬНОГО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ОБРАЗОВАТЕЛЬНОГО СТАНДАРТА СРЕДНЕГО</w:t>
      </w:r>
    </w:p>
    <w:p>
      <w:pPr>
        <w:pStyle w:val="2"/>
        <w:jc w:val="center"/>
      </w:pPr>
      <w:r>
        <w:rPr>
          <w:sz w:val="20"/>
        </w:rPr>
        <w:t xml:space="preserve">ОБЩЕГО ОБРАЗОВАНИЯ, 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Минимальной отметкой по пятибалльной системе оценивания, подтверждающей освоение обучающимися 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образования, является отметка "3".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Минимальное количество первичных баллов, соответствующее</w:t>
      </w:r>
    </w:p>
    <w:p>
      <w:pPr>
        <w:pStyle w:val="0"/>
        <w:jc w:val="center"/>
      </w:pPr>
      <w:r>
        <w:rPr>
          <w:sz w:val="20"/>
        </w:rPr>
        <w:t xml:space="preserve">отметке "3" по пятибалльной системе оценивания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6"/>
        <w:gridCol w:w="4541"/>
      </w:tblGrid>
      <w:tr>
        <w:tc>
          <w:tcPr>
            <w:tcW w:w="45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Учебный предмет</w:t>
            </w:r>
          </w:p>
        </w:tc>
        <w:tc>
          <w:tcPr>
            <w:tcW w:w="45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первичных баллов (соответствующее отметке "3")</w:t>
            </w:r>
          </w:p>
        </w:tc>
      </w:tr>
      <w:tr>
        <w:tc>
          <w:tcPr>
            <w:tcW w:w="4536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45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6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45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Шкала перевода суммы первичных баллов</w:t>
      </w:r>
    </w:p>
    <w:p>
      <w:pPr>
        <w:pStyle w:val="2"/>
        <w:jc w:val="center"/>
      </w:pPr>
      <w:r>
        <w:rPr>
          <w:sz w:val="20"/>
        </w:rPr>
        <w:t xml:space="preserve">за экзаменационные работы государственного выпускного</w:t>
      </w:r>
    </w:p>
    <w:p>
      <w:pPr>
        <w:pStyle w:val="2"/>
        <w:jc w:val="center"/>
      </w:pPr>
      <w:r>
        <w:rPr>
          <w:sz w:val="20"/>
        </w:rPr>
        <w:t xml:space="preserve">экзамена (ГВЭ), в пятибалльную систему оценивания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ГВЭ по русскому языку (письменная форма)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написание сочинения/изложения с творческим заданием/диктанта, - 17 баллов.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247"/>
        <w:gridCol w:w="1247"/>
        <w:gridCol w:w="1247"/>
        <w:gridCol w:w="1247"/>
      </w:tblGrid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ГВЭ по русскому языку (устная форма)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экзаменационной работы, - 17 баллов.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247"/>
        <w:gridCol w:w="1247"/>
        <w:gridCol w:w="1247"/>
        <w:gridCol w:w="1247"/>
      </w:tblGrid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ГВЭ по математике (письменная форма)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экзаменационной работы, - 14 баллов.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247"/>
        <w:gridCol w:w="1247"/>
        <w:gridCol w:w="1247"/>
        <w:gridCol w:w="1247"/>
      </w:tblGrid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ГВЭ по математике (устная форма)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экзаменационной работы, - 10 баллов.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246"/>
        <w:gridCol w:w="1246"/>
        <w:gridCol w:w="1246"/>
        <w:gridCol w:w="1248"/>
      </w:tblGrid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12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2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18.02.2026 N 04-46</w:t>
            <w:br/>
            <w:t>&lt;О соответствии между минимальным количеством первичных баллов и минимально...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47000&amp;dst=100181" TargetMode = "External"/><Relationship Id="rId9" Type="http://schemas.openxmlformats.org/officeDocument/2006/relationships/hyperlink" Target="https://login.consultant.ru/link/?req=doc&amp;base=RZR&amp;n=475036&amp;dst=1000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18.02.2026 N 04-46
&lt;О соответствии между минимальным количеством первичных баллов и минимальной отметкой по пятибалльной системе оценивания ГВЭ в 2026 году&gt;</dc:title>
  <dcterms:created xsi:type="dcterms:W3CDTF">2026-02-27T07:38:08Z</dcterms:created>
</cp:coreProperties>
</file>