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&lt;Письмо&gt; Рособрнадзора от 18.02.2026 N 04-44</w:t>
              <w:br/>
              <w:t xml:space="preserve">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</w:t>
              <w:br/>
              <w:t xml:space="preserve">(вместе с "Рекомендациями по определению минимального количества первичных баллов основного государственного экзамена (ОГЭ) в 2026 году", "Рекомендациями по определению минимального количества первичных баллов государственного выпускного экзамена (ГВЭ) в 2026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18 февраля 2026 г. N 04-44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в соответствии с </w:t>
      </w:r>
      <w:hyperlink w:history="0" r:id="rId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3 пункта 25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 (далее - Порядок), направляет </w:t>
      </w:r>
      <w:hyperlink w:history="0" w:anchor="P18" w:tooltip="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определению минимального количества первичных баллов, подтверждающих освоение лицами, указанными в </w:t>
      </w:r>
      <w:hyperlink w:history="0" r:id="rId9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Порядка,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(далее - минимальное количество первичных баллов), рекомендации по переводу суммы первичных баллов за экзаменационные работы основного государственного экзамена (далее - ОГЭ) и государственного выпускного экзамена (далее - ГВЭ) в пятибалльную систему оценивания в 2026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подпунктами 18</w:t>
        </w:r>
      </w:hyperlink>
      <w:r>
        <w:rPr>
          <w:sz w:val="20"/>
        </w:rPr>
        <w:t xml:space="preserve"> и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19 пункта 26</w:t>
        </w:r>
      </w:hyperlink>
      <w:r>
        <w:rPr>
          <w:sz w:val="20"/>
        </w:rPr>
        <w:t xml:space="preserve"> Порядка органы исполнительной власти субъектов Российской Федерации, осуществляющие государственное управление в сфере образования, определяют минимальное количество первичных баллов, а также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подпунктам 12</w:t>
        </w:r>
      </w:hyperlink>
      <w:r>
        <w:rPr>
          <w:sz w:val="20"/>
        </w:rPr>
        <w:t xml:space="preserve"> и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13 пункта 27</w:t>
        </w:r>
      </w:hyperlink>
      <w:r>
        <w:rPr>
          <w:sz w:val="20"/>
        </w:rPr>
        <w:t xml:space="preserve"> Порядка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определяют минимальное количество первичных баллов, а также определяют соответствие суммы первичных баллов отметкам по пятибалльной системе оценивания, обеспечивают перевод суммы первичных баллов за экзаменационные работы ОГЭ и ГВЭ в пятибалльную систему оценивания.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И.К.КРУГЛИНСКИЙ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both"/>
      </w:pPr>
      <w:r>
        <w:rPr>
          <w:sz w:val="20"/>
        </w:rPr>
      </w:r>
    </w:p>
    <w:bookmarkStart w:id="18" w:name="P18"/>
    <w:bookmarkEnd w:id="18"/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ОПРЕДЕЛЕНИЮ МИНИМАЛЬНОГО КОЛИЧЕСТВА ПЕРВИЧНЫХ БАЛЛОВ</w:t>
      </w:r>
    </w:p>
    <w:p>
      <w:pPr>
        <w:pStyle w:val="2"/>
        <w:jc w:val="center"/>
      </w:pPr>
      <w:r>
        <w:rPr>
          <w:sz w:val="20"/>
        </w:rPr>
        <w:t xml:space="preserve">ОСНОВНОГО ГОСУДАРСТВЕННОГО ЭКЗАМЕНА (ОГЭ)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лицами, указанными в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5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является отметка "3".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Минимальное количество первичных баллов ОГЭ, соответствующее</w:t>
      </w:r>
    </w:p>
    <w:p>
      <w:pPr>
        <w:pStyle w:val="0"/>
        <w:jc w:val="center"/>
      </w:pPr>
      <w:r>
        <w:rPr>
          <w:sz w:val="20"/>
        </w:rPr>
        <w:t xml:space="preserve">отметке "3"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097"/>
        <w:gridCol w:w="3514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(соответствующее отметке "3")</w:t>
            </w:r>
          </w:p>
        </w:tc>
        <w:tc>
          <w:tcPr>
            <w:tcW w:w="3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Дополнительные условия получения отметки "3"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 (задания 15 - 19, 23 - 25)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Рекомендации по переводу суммы первичных баллов</w:t>
      </w:r>
    </w:p>
    <w:p>
      <w:pPr>
        <w:pStyle w:val="2"/>
        <w:jc w:val="center"/>
      </w:pPr>
      <w:r>
        <w:rPr>
          <w:sz w:val="20"/>
        </w:rPr>
        <w:t xml:space="preserve">за экзаменационные работы основного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экзамена (ОГЭ) в пятибалльную систему оценивания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РУССКИЙ ЯЗЫК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850"/>
        <w:gridCol w:w="1008"/>
        <w:gridCol w:w="2870"/>
        <w:gridCol w:w="2880"/>
      </w:tblGrid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2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0 - 14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2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26 - 32,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6 баллов за грамотность (по критериям ГК1 - ГК4). Если по критериям ГК1 - ГК4 обучающийся набрал менее 6 баллов, выставляется отметка "3".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9 баллов за грамотность (по критериям ГК1 - ГК4). Если по критериям ГК1 - ГК4 обучающийся набрал менее 9 баллов, выставляется отметка "4".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МАТЕМАТИКА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Минимальное количество первичных баллов по математике, подтверждающее освоение лицами, указанными в </w:t>
      </w:r>
      <w:hyperlink w:history="0"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7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- 8 первичных баллов, набранных в сумме за выполнение заданий по алгебре и геометрии, при условии, что из них не менее 2 баллов получено за выполнение заданий по геометрии (задания 15 - 19, 23 - 25).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Отметки "4" и "5" по пятибалльной системе оценивания выставляются при получении суммарного первичного балла за экзаменационную работу, указанного в </w:t>
      </w:r>
      <w:hyperlink w:history="0" w:anchor="P105" w:tooltip="Шкала перевода суммарного первичного балла">
        <w:r>
          <w:rPr>
            <w:sz w:val="20"/>
            <w:color w:val="0000ff"/>
          </w:rPr>
          <w:t xml:space="preserve">таблице 3</w:t>
        </w:r>
      </w:hyperlink>
      <w:r>
        <w:rPr>
          <w:sz w:val="20"/>
        </w:rPr>
        <w:t xml:space="preserve">, при условии, что из них не менее 2 баллов получено за выполнение заданий по геометрии (задания 15 - 19, 23 - 25).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bookmarkStart w:id="105" w:name="P105"/>
    <w:bookmarkEnd w:id="105"/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0 - 7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случае получения менее 2 баллов за выполнение заданий по геометрии выставляется отметка "2".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случае получения менее 2 баллов за выполнение заданий по геометрии выставляется отметка "2".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случае получения менее 2 баллов за выполнение заданий по геометрии выставляется отметка "2".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естественно-научного профиля: 18 баллов, из них не менее 6 баллов по геометрии;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экономического профиля: 18 баллов, из них не менее 5 баллов по геометрии;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физико-математического профиля: 19 баллов, из них не менее 7 баллов по геометрии.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ФИЗИКА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- 39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ХИМИЯ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21 - 30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31 - 38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БИОЛОГИЯ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- 47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26 - 37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ГЕОГРАФИЯ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 ОБЩЕСТВОЗНАНИЕ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14 - 23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24 - 31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8. ИСТОРИЯ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11 - 20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9. ЛИТЕРАТУРА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- 40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10. ИНФОРМАТИКА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- 21 балл.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- 15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11. ИНОСТРАННЫЙ ЯЗЫК</w:t>
      </w:r>
    </w:p>
    <w:p>
      <w:pPr>
        <w:pStyle w:val="2"/>
        <w:jc w:val="center"/>
      </w:pPr>
      <w:r>
        <w:rPr>
          <w:sz w:val="20"/>
        </w:rPr>
        <w:t xml:space="preserve">(английский, немецкий, французский, испанский)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- 68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(суммарно письменной и устной части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работы)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29 - 45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46 - 57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58 - 68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ОПРЕДЕЛЕНИЮ МИНИМАЛЬНОГО КОЛИЧЕСТВА ПЕРВИЧНЫХ БАЛЛОВ</w:t>
      </w:r>
    </w:p>
    <w:p>
      <w:pPr>
        <w:pStyle w:val="2"/>
        <w:jc w:val="center"/>
      </w:pPr>
      <w:r>
        <w:rPr>
          <w:sz w:val="20"/>
        </w:rPr>
        <w:t xml:space="preserve">ГОСУДАРСТВЕННОГО ВЫПУСКНОГО ЭКЗАМЕНА (ГВЭ) &lt;1&gt;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Письменная форма.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лицами, указанными в </w:t>
      </w:r>
      <w:hyperlink w:history="0" r:id="rId1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9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является отметка "3".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76"/>
        <w:gridCol w:w="2494"/>
      </w:tblGrid>
      <w:tr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249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(соответствующее отметке "3")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(100-е и 200-е номера вариантов)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(300-е номера вариантов)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  <w:p>
            <w:pPr>
              <w:pStyle w:val="0"/>
            </w:pPr>
            <w:r>
              <w:rPr>
                <w:sz w:val="20"/>
              </w:rPr>
              <w:t xml:space="preserve">(100 - 400-е номера вариантов)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  <w:p>
            <w:pPr>
              <w:pStyle w:val="0"/>
            </w:pPr>
            <w:r>
              <w:rPr>
                <w:sz w:val="20"/>
              </w:rPr>
              <w:t xml:space="preserve">(500-е номера вариантов)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Рекомендации по переводу суммы первичных баллов</w:t>
      </w:r>
    </w:p>
    <w:p>
      <w:pPr>
        <w:pStyle w:val="2"/>
        <w:jc w:val="center"/>
      </w:pPr>
      <w:r>
        <w:rPr>
          <w:sz w:val="20"/>
        </w:rPr>
        <w:t xml:space="preserve">за экзаменационные работы государственного выпускного</w:t>
      </w:r>
    </w:p>
    <w:p>
      <w:pPr>
        <w:pStyle w:val="2"/>
        <w:jc w:val="center"/>
      </w:pPr>
      <w:r>
        <w:rPr>
          <w:sz w:val="20"/>
        </w:rPr>
        <w:t xml:space="preserve">экзамена (ГВЭ), выполненные в письменной форме,</w:t>
      </w:r>
    </w:p>
    <w:p>
      <w:pPr>
        <w:pStyle w:val="2"/>
        <w:jc w:val="center"/>
      </w:pPr>
      <w:r>
        <w:rPr>
          <w:sz w:val="20"/>
        </w:rPr>
        <w:t xml:space="preserve">в пятибалльную систему оценивания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РУССКИЙ ЯЗЫК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написание сжатого изложения с творческим заданием, осложненное списывание, написание диктанта, - 17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МАТЕМАТИКА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(100-е номера вариантов), - 14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(100-е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(200-е номера вариантов), - 12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(200-е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(300-е номера вариантов), - 10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(300-е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БИОЛОГИЯ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- 36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ГЕОГРАФИЯ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- 19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ИНФОРМАТИКА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- 11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ИСТОРИЯ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- 24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 ЛИТЕРАТУРА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12 - 20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8. ОБЩЕСТВОЗНАНИЕ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9. ФИЗИКА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10. ХИМИЯ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11. ИНОСТРАННЫЙ ЯЗЫК</w:t>
      </w:r>
    </w:p>
    <w:p>
      <w:pPr>
        <w:pStyle w:val="2"/>
        <w:jc w:val="center"/>
      </w:pPr>
      <w:r>
        <w:rPr>
          <w:sz w:val="20"/>
        </w:rPr>
        <w:t xml:space="preserve">(английский, немецкий, французский, испанский)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(100 - 400-е номера вариантов), - 34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(100 - 400-е номера вариантов)</w:t>
      </w:r>
    </w:p>
    <w:p>
      <w:pPr>
        <w:pStyle w:val="0"/>
        <w:jc w:val="center"/>
      </w:pPr>
      <w:r>
        <w:rPr>
          <w:sz w:val="20"/>
        </w:rPr>
        <w:t xml:space="preserve">в отметку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(500-е номера вариантов), - 24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(500-е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17 - 20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ОПРЕДЕЛЕНИЮ МИНИМАЛЬНОГО КОЛИЧЕСТВА ПЕРВИЧНЫХ БАЛЛОВ</w:t>
      </w:r>
    </w:p>
    <w:p>
      <w:pPr>
        <w:pStyle w:val="2"/>
        <w:jc w:val="center"/>
      </w:pPr>
      <w:r>
        <w:rPr>
          <w:sz w:val="20"/>
        </w:rPr>
        <w:t xml:space="preserve">ГОСУДАРСТВЕННОГО ВЫПУСКНОГО ЭКЗАМЕНА (ГВЭ) &lt;2&gt;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Устная форма.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лицами, указанными в </w:t>
      </w:r>
      <w:hyperlink w:history="0" r:id="rId2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21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является отметка "3".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Минимальное количество первичных баллов, соответствующее</w:t>
      </w:r>
    </w:p>
    <w:p>
      <w:pPr>
        <w:pStyle w:val="0"/>
        <w:jc w:val="center"/>
      </w:pPr>
      <w:r>
        <w:rPr>
          <w:sz w:val="20"/>
        </w:rPr>
        <w:t xml:space="preserve">отметке "3"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4477"/>
      </w:tblGrid>
      <w:tr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44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(соответствующее отметке "3")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</w:tc>
        <w:tc>
          <w:tcPr>
            <w:tcW w:w="44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Рекомендации по переводу суммы первичных баллов</w:t>
      </w:r>
    </w:p>
    <w:p>
      <w:pPr>
        <w:pStyle w:val="2"/>
        <w:jc w:val="center"/>
      </w:pPr>
      <w:r>
        <w:rPr>
          <w:sz w:val="20"/>
        </w:rPr>
        <w:t xml:space="preserve">за экзаменационные работы ГВЭ, выполненные в устной форме,</w:t>
      </w:r>
    </w:p>
    <w:p>
      <w:pPr>
        <w:pStyle w:val="2"/>
        <w:jc w:val="center"/>
      </w:pPr>
      <w:r>
        <w:rPr>
          <w:sz w:val="20"/>
        </w:rPr>
        <w:t xml:space="preserve">в пятибалльную систему оценивания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РУССКИЙ ЯЗЫК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МАТЕМАТИКА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БИОЛОГИЯ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ГЕОГРАФИЯ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ИНФОРМАТИКА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ИСТОРИЯ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7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 ЛИТЕРАТУРА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8. ОБЩЕСТВОЗНАНИЕ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9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9. ФИЗИКА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10. ХИМИЯ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- 7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11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11. ИНОСТРАННЫЙ ЯЗЫК</w:t>
      </w:r>
    </w:p>
    <w:p>
      <w:pPr>
        <w:pStyle w:val="2"/>
        <w:jc w:val="center"/>
      </w:pPr>
      <w:r>
        <w:rPr>
          <w:sz w:val="20"/>
        </w:rPr>
        <w:t xml:space="preserve">(английский, немецкий, французский, испанский)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18.02.2026 N 04-44</w:t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47000&amp;dst=100101" TargetMode = "External"/><Relationship Id="rId9" Type="http://schemas.openxmlformats.org/officeDocument/2006/relationships/hyperlink" Target="https://login.consultant.ru/link/?req=doc&amp;base=RZR&amp;n=447000&amp;dst=100027" TargetMode = "External"/><Relationship Id="rId10" Type="http://schemas.openxmlformats.org/officeDocument/2006/relationships/hyperlink" Target="https://login.consultant.ru/link/?req=doc&amp;base=RZR&amp;n=447000&amp;dst=100150" TargetMode = "External"/><Relationship Id="rId11" Type="http://schemas.openxmlformats.org/officeDocument/2006/relationships/hyperlink" Target="https://login.consultant.ru/link/?req=doc&amp;base=RZR&amp;n=447000&amp;dst=100151" TargetMode = "External"/><Relationship Id="rId12" Type="http://schemas.openxmlformats.org/officeDocument/2006/relationships/hyperlink" Target="https://login.consultant.ru/link/?req=doc&amp;base=RZR&amp;n=447000&amp;dst=100180" TargetMode = "External"/><Relationship Id="rId13" Type="http://schemas.openxmlformats.org/officeDocument/2006/relationships/hyperlink" Target="https://login.consultant.ru/link/?req=doc&amp;base=RZR&amp;n=447000&amp;dst=100181" TargetMode = "External"/><Relationship Id="rId14" Type="http://schemas.openxmlformats.org/officeDocument/2006/relationships/hyperlink" Target="https://login.consultant.ru/link/?req=doc&amp;base=RZR&amp;n=447000&amp;dst=100027" TargetMode = "External"/><Relationship Id="rId15" Type="http://schemas.openxmlformats.org/officeDocument/2006/relationships/hyperlink" Target="https://login.consultant.ru/link/?req=doc&amp;base=RZR&amp;n=499929&amp;dst=100010" TargetMode = "External"/><Relationship Id="rId16" Type="http://schemas.openxmlformats.org/officeDocument/2006/relationships/hyperlink" Target="https://login.consultant.ru/link/?req=doc&amp;base=RZR&amp;n=447000&amp;dst=100027" TargetMode = "External"/><Relationship Id="rId17" Type="http://schemas.openxmlformats.org/officeDocument/2006/relationships/hyperlink" Target="https://login.consultant.ru/link/?req=doc&amp;base=RZR&amp;n=499929&amp;dst=100010" TargetMode = "External"/><Relationship Id="rId18" Type="http://schemas.openxmlformats.org/officeDocument/2006/relationships/hyperlink" Target="https://login.consultant.ru/link/?req=doc&amp;base=RZR&amp;n=447000&amp;dst=100027" TargetMode = "External"/><Relationship Id="rId19" Type="http://schemas.openxmlformats.org/officeDocument/2006/relationships/hyperlink" Target="https://login.consultant.ru/link/?req=doc&amp;base=RZR&amp;n=499929&amp;dst=100010" TargetMode = "External"/><Relationship Id="rId20" Type="http://schemas.openxmlformats.org/officeDocument/2006/relationships/hyperlink" Target="https://login.consultant.ru/link/?req=doc&amp;base=RZR&amp;n=447000&amp;dst=100027" TargetMode = "External"/><Relationship Id="rId21" Type="http://schemas.openxmlformats.org/officeDocument/2006/relationships/hyperlink" Target="https://login.consultant.ru/link/?req=doc&amp;base=RZR&amp;n=499929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18.02.2026 N 04-44
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
(вместе с "Рекомендациями по определению минимального количества первичных баллов основного государс</dc:title>
  <dcterms:created xsi:type="dcterms:W3CDTF">2026-02-27T07:36:42Z</dcterms:created>
</cp:coreProperties>
</file>