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6E9" w:rsidRDefault="009C56E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C56E9" w:rsidRDefault="009C56E9">
      <w:pPr>
        <w:pStyle w:val="ConsPlusNormal"/>
        <w:jc w:val="both"/>
        <w:outlineLvl w:val="0"/>
      </w:pPr>
    </w:p>
    <w:p w:rsidR="009C56E9" w:rsidRDefault="009C56E9">
      <w:pPr>
        <w:pStyle w:val="ConsPlusTitle"/>
        <w:jc w:val="center"/>
      </w:pPr>
      <w:r>
        <w:t>МИНИСТЕРСТВО ПРОСВЕЩЕНИЯ РОССИЙСКОЙ ФЕДЕРАЦИИ</w:t>
      </w:r>
    </w:p>
    <w:p w:rsidR="009C56E9" w:rsidRDefault="009C56E9">
      <w:pPr>
        <w:pStyle w:val="ConsPlusTitle"/>
        <w:jc w:val="center"/>
      </w:pPr>
    </w:p>
    <w:p w:rsidR="009C56E9" w:rsidRDefault="009C56E9">
      <w:pPr>
        <w:pStyle w:val="ConsPlusTitle"/>
        <w:jc w:val="center"/>
      </w:pPr>
      <w:r>
        <w:t>ПИСЬМО</w:t>
      </w:r>
    </w:p>
    <w:p w:rsidR="009C56E9" w:rsidRDefault="009C56E9">
      <w:pPr>
        <w:pStyle w:val="ConsPlusTitle"/>
        <w:jc w:val="center"/>
      </w:pPr>
      <w:r>
        <w:t>от 29 декабря 2025 г. N ОК-3823/03</w:t>
      </w:r>
    </w:p>
    <w:p w:rsidR="009C56E9" w:rsidRDefault="009C56E9">
      <w:pPr>
        <w:pStyle w:val="ConsPlusTitle"/>
        <w:jc w:val="center"/>
      </w:pPr>
    </w:p>
    <w:p w:rsidR="009C56E9" w:rsidRDefault="009C56E9">
      <w:pPr>
        <w:pStyle w:val="ConsPlusTitle"/>
        <w:jc w:val="center"/>
      </w:pPr>
      <w:r>
        <w:t>О НАПРАВЛЕНИИ ИНФОРМАЦИИ</w:t>
      </w:r>
    </w:p>
    <w:p w:rsidR="009C56E9" w:rsidRDefault="009C56E9">
      <w:pPr>
        <w:pStyle w:val="ConsPlusNormal"/>
        <w:ind w:firstLine="540"/>
        <w:jc w:val="both"/>
      </w:pPr>
    </w:p>
    <w:p w:rsidR="009C56E9" w:rsidRDefault="009C56E9">
      <w:pPr>
        <w:pStyle w:val="ConsPlusNormal"/>
        <w:ind w:firstLine="540"/>
        <w:jc w:val="both"/>
      </w:pPr>
      <w:r>
        <w:t>Минпросвещения России в связи с поступающими письмами исполнительных органов субъектов Российской Федерации, осуществляющих государственное управление в сфере образования, по вопросу семейной формы образования в рамках установленной компетенции сообщает.</w:t>
      </w:r>
    </w:p>
    <w:p w:rsidR="009C56E9" w:rsidRDefault="009C56E9">
      <w:pPr>
        <w:pStyle w:val="ConsPlusNormal"/>
        <w:spacing w:before="220"/>
        <w:ind w:firstLine="540"/>
        <w:jc w:val="both"/>
      </w:pPr>
      <w:r>
        <w:t xml:space="preserve">Обучение в форме семейного образования регламентируется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(далее - Федеральный закон) и </w:t>
      </w:r>
      <w:hyperlink r:id="rId6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Минпросвещения России от 22 марта 2021 г. N 115 (зарегистрирован в Минюсте России 20 апреля 2021 г., регистрационный N 63180) (далее - Порядок).</w:t>
      </w:r>
    </w:p>
    <w:p w:rsidR="009C56E9" w:rsidRDefault="009C56E9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5 статьи 63</w:t>
        </w:r>
      </w:hyperlink>
      <w:r>
        <w:t xml:space="preserve"> Федерального закона органы местного самоуправления муниципальных районов, муниципальных округов и городских округов ведут учет детей, имеющих право на получение общего образования каждого уровня и проживающих на территориях соответствующих муниципальных образований, и форм получения образования, определенных родителями (законными представителями) детей. 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района, муниципального округа или городского округа, на территориях которых они проживают.</w:t>
      </w:r>
    </w:p>
    <w:p w:rsidR="009C56E9" w:rsidRDefault="009C56E9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>
        <w:r>
          <w:rPr>
            <w:color w:val="0000FF"/>
          </w:rPr>
          <w:t>пункту 5</w:t>
        </w:r>
      </w:hyperlink>
      <w:r>
        <w:t xml:space="preserve"> Порядка при выборе родителями (законными представителями) несовершеннолетнего обучающегося формы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проживают, в течение 15 календарных дней с момента утверждения приказа об отчислении обучающегося из общеобразовательной организации в связи с переходом на семейное образование или не менее чем за 15 календарных дней до начала учебного года, в котором планируется переход на семейное образование.</w:t>
      </w:r>
    </w:p>
    <w:p w:rsidR="009C56E9" w:rsidRDefault="009C56E9">
      <w:pPr>
        <w:pStyle w:val="ConsPlusNormal"/>
        <w:spacing w:before="220"/>
        <w:ind w:firstLine="540"/>
        <w:jc w:val="both"/>
      </w:pPr>
      <w:r>
        <w:t>Обучающиеся по образовательным программам общего образования в форме семейного образования зачисляются в образовательную организацию на период прохождения конкретной аттестации - промежуточной аттестации и (или) государственной итоговой аттестации. Обучающиеся, зачисленные в образовательную организацию для прохождения промежуточной и (или) государственной итоговой аттестации, являются экстернами (</w:t>
      </w:r>
      <w:hyperlink r:id="rId9">
        <w:r>
          <w:rPr>
            <w:color w:val="0000FF"/>
          </w:rPr>
          <w:t>статья 33</w:t>
        </w:r>
      </w:hyperlink>
      <w:r>
        <w:t xml:space="preserve"> Федерального закона).</w:t>
      </w:r>
    </w:p>
    <w:p w:rsidR="009C56E9" w:rsidRDefault="009C56E9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пунктом 10 части 3 статьи 28</w:t>
        </w:r>
      </w:hyperlink>
      <w:r>
        <w:t xml:space="preserve"> Федерального закона текущий контроль успеваемости и промежуточная аттестация обучающихся, в том числе осваивающих образовательные программы в форме семейного образования, осуществляется в соответствии с установленными образовательной организацией формами, периодичностью и порядком, закрепленными локальным нормативным актом образовательной организации. Указанный локальный нормативный акт должен быть доступен для беспрепятственного ознакомления, в том числе на сайте образовательной организации в информационно-телекоммуникационной сети </w:t>
      </w:r>
      <w:r>
        <w:lastRenderedPageBreak/>
        <w:t>"Интернет" (</w:t>
      </w:r>
      <w:hyperlink r:id="rId11">
        <w:r>
          <w:rPr>
            <w:color w:val="0000FF"/>
          </w:rPr>
          <w:t>часть 2 статьи 30</w:t>
        </w:r>
      </w:hyperlink>
      <w:r>
        <w:t xml:space="preserve"> Федерального закона).</w:t>
      </w:r>
    </w:p>
    <w:p w:rsidR="009C56E9" w:rsidRDefault="009C56E9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Частью 1 статьи 58</w:t>
        </w:r>
      </w:hyperlink>
      <w:r>
        <w:t xml:space="preserve"> Федерального закона установлено, что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</w:p>
    <w:p w:rsidR="009C56E9" w:rsidRDefault="009C56E9">
      <w:pPr>
        <w:pStyle w:val="ConsPlusNormal"/>
        <w:spacing w:before="220"/>
        <w:ind w:firstLine="540"/>
        <w:jc w:val="both"/>
      </w:pPr>
      <w:r>
        <w:t xml:space="preserve">Минпросвещения России обращает внимание, что в соответствии с </w:t>
      </w:r>
      <w:hyperlink r:id="rId13">
        <w:r>
          <w:rPr>
            <w:color w:val="0000FF"/>
          </w:rPr>
          <w:t>пунктом 27</w:t>
        </w:r>
      </w:hyperlink>
      <w:r>
        <w:t xml:space="preserve"> Порядка для обучающихся по образовательным программам общего образования в форме семейного образования по согласованию с ними или родителями (законными представителями) несовершеннолетних обучающихся утверждается график прохождения промежуточной аттестации. Промежуточная аттестации проводится по не более чем одному учебному предмету (курсу) в день.</w:t>
      </w:r>
    </w:p>
    <w:p w:rsidR="009C56E9" w:rsidRDefault="009C56E9">
      <w:pPr>
        <w:pStyle w:val="ConsPlusNormal"/>
        <w:spacing w:before="220"/>
        <w:ind w:firstLine="540"/>
        <w:jc w:val="both"/>
      </w:pPr>
      <w:r>
        <w:t xml:space="preserve">Обучающиеся по общеобразовательной программе в форме семейного образования имеют право на зачет образовательной организацией результатов промежуточной аттестации, пройденной в других образовательных организациях, в соответствии с </w:t>
      </w:r>
      <w:hyperlink r:id="rId14">
        <w:r>
          <w:rPr>
            <w:color w:val="0000FF"/>
          </w:rPr>
          <w:t>Порядком</w:t>
        </w:r>
      </w:hyperlink>
      <w:r>
        <w:t xml:space="preserve">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деятельность, утвержденным приказом Минобрнауки России и Минпросвещения России от 30 июля 2020 г. N 845/369 (зарегистрирован в Минюсте России 28 августа 2020 г., регистрационный N 59557).</w:t>
      </w:r>
    </w:p>
    <w:p w:rsidR="009C56E9" w:rsidRDefault="009C56E9">
      <w:pPr>
        <w:pStyle w:val="ConsPlusNormal"/>
        <w:spacing w:before="220"/>
        <w:ind w:firstLine="540"/>
        <w:jc w:val="both"/>
      </w:pPr>
      <w:r>
        <w:t>В целях обеспечения надлежащего учета несовершеннолетних обучающихся, выбравших форму получения общего образования в форме семейного образования, а также контроля прохождения данными обучающимися промежуточной аттестации в организации, осуществляющей образовательную деятельность по соответствующей имеющей государственную аккредитацию программе в соответствии с требованиями положений законодательства об образовании, Минпросвещения России просит довести указанную информацию до органов местного самоуправления муниципальных районов, муниципальных округов и городских округов и образовательных организаций и взять на особый контроль исполнение указанных требований.</w:t>
      </w:r>
    </w:p>
    <w:p w:rsidR="009C56E9" w:rsidRDefault="009C56E9">
      <w:pPr>
        <w:pStyle w:val="ConsPlusNormal"/>
        <w:ind w:firstLine="540"/>
        <w:jc w:val="both"/>
      </w:pPr>
    </w:p>
    <w:p w:rsidR="009C56E9" w:rsidRDefault="009C56E9">
      <w:pPr>
        <w:pStyle w:val="ConsPlusNormal"/>
        <w:jc w:val="right"/>
      </w:pPr>
      <w:r>
        <w:t>О.П.КОЛУДАРОВА</w:t>
      </w:r>
    </w:p>
    <w:p w:rsidR="009C56E9" w:rsidRDefault="009C56E9">
      <w:pPr>
        <w:pStyle w:val="ConsPlusNormal"/>
        <w:jc w:val="both"/>
      </w:pPr>
    </w:p>
    <w:p w:rsidR="009C56E9" w:rsidRDefault="009C56E9">
      <w:pPr>
        <w:pStyle w:val="ConsPlusNormal"/>
        <w:jc w:val="both"/>
      </w:pPr>
    </w:p>
    <w:p w:rsidR="009C56E9" w:rsidRDefault="009C56E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7BFF" w:rsidRDefault="00217BFF">
      <w:bookmarkStart w:id="0" w:name="_GoBack"/>
      <w:bookmarkEnd w:id="0"/>
    </w:p>
    <w:sectPr w:rsidR="00217BFF" w:rsidSect="000D1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E9"/>
    <w:rsid w:val="00217BFF"/>
    <w:rsid w:val="009C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9C4FB-286B-4215-AF26-FADFC649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6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56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56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785&amp;dst=100028" TargetMode="External"/><Relationship Id="rId13" Type="http://schemas.openxmlformats.org/officeDocument/2006/relationships/hyperlink" Target="https://login.consultant.ru/link/?req=doc&amp;base=LAW&amp;n=502785&amp;dst=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0818&amp;dst=541" TargetMode="External"/><Relationship Id="rId12" Type="http://schemas.openxmlformats.org/officeDocument/2006/relationships/hyperlink" Target="https://login.consultant.ru/link/?req=doc&amp;base=LAW&amp;n=510818&amp;dst=10078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785&amp;dst=100028" TargetMode="External"/><Relationship Id="rId11" Type="http://schemas.openxmlformats.org/officeDocument/2006/relationships/hyperlink" Target="https://login.consultant.ru/link/?req=doc&amp;base=LAW&amp;n=510818&amp;dst=100445" TargetMode="External"/><Relationship Id="rId5" Type="http://schemas.openxmlformats.org/officeDocument/2006/relationships/hyperlink" Target="https://login.consultant.ru/link/?req=doc&amp;base=LAW&amp;n=510818&amp;dst=10027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0818&amp;dst=10039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0818&amp;dst=100462" TargetMode="External"/><Relationship Id="rId14" Type="http://schemas.openxmlformats.org/officeDocument/2006/relationships/hyperlink" Target="https://login.consultant.ru/link/?req=doc&amp;base=LAW&amp;n=360918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Яна Валерьевна</dc:creator>
  <cp:keywords/>
  <dc:description/>
  <cp:lastModifiedBy>Александрова Яна Валерьевна</cp:lastModifiedBy>
  <cp:revision>1</cp:revision>
  <dcterms:created xsi:type="dcterms:W3CDTF">2026-01-27T09:11:00Z</dcterms:created>
  <dcterms:modified xsi:type="dcterms:W3CDTF">2026-01-27T09:12:00Z</dcterms:modified>
</cp:coreProperties>
</file>