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15.10.2025 N 748</w:t>
              <w:br/>
              <w:t xml:space="preserve">"Об установлении сроков и графика проведения регионального этапа всероссийской олимпиады школьников в 2025/26 учебном году"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октября 2025 г. N 748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СРОКОВ И ГРАФИКА ПРОВЕДЕНИЯ РЕГИОНАЛЬНОГО ЭТАПА</w:t>
      </w:r>
    </w:p>
    <w:p>
      <w:pPr>
        <w:pStyle w:val="2"/>
        <w:jc w:val="center"/>
      </w:pPr>
      <w:r>
        <w:rPr>
          <w:sz w:val="20"/>
        </w:rPr>
        <w:t xml:space="preserve">ВСЕРОССИЙСКОЙ ОЛИМПИАДЫ ШКОЛЬНИКОВ В 2025/26 УЧЕБНОМ ГОДУ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38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72537),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18 сентября 2025 г.,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проведения регионального этапа всероссийской олимпиады школьников в 2025/26 учебном году согласно </w:t>
      </w:r>
      <w:hyperlink w:history="0" w:anchor="P30" w:tooltip="СРОКИ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график проведения регионального этапа всероссийской олимпиады школьников в 2025/26 учебном году согласно </w:t>
      </w:r>
      <w:hyperlink w:history="0" w:anchor="P96" w:tooltip="ГРАФИК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просвещения России от 31.10.2024 N 759 &quot;Об установлении сроков и графика проведения регионального этапа всероссийской олимпиады школьников в 2024/25 учебном году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31 октября 2024 г. N 759 "Об установлении сроков и графика проведения регионального этапа всероссийской олимпиады школьников в 2024/25 учебном году".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В.Б.ЖЕЛОНКИН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октября 2025 г. N 748</w:t>
      </w:r>
    </w:p>
    <w:p>
      <w:pPr>
        <w:pStyle w:val="0"/>
        <w:jc w:val="right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ПРОВЕДЕНИЯ РЕГИОНАЛЬНОГО ЭТАПА ВСЕРОССИЙСКОЙ ОЛИМПИАДЫ</w:t>
      </w:r>
    </w:p>
    <w:p>
      <w:pPr>
        <w:pStyle w:val="2"/>
        <w:jc w:val="center"/>
      </w:pPr>
      <w:r>
        <w:rPr>
          <w:sz w:val="20"/>
        </w:rPr>
        <w:t xml:space="preserve">ШКОЛЬНИКОВ В 2025/26 УЧЕБНОМ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2"/>
      </w:tblGrid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проведения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(число, месяц)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общеобразовательного предмета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13, 15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14, 16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17, 19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20, 21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22, 23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26, 27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28, 29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30, 31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2, 3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4, 5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6, 7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12, 13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16, 17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18, 19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20, 21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24, 25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26, 27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(мировая художественная культура)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октября 2025 г. N 748</w:t>
      </w:r>
    </w:p>
    <w:p>
      <w:pPr>
        <w:pStyle w:val="0"/>
        <w:jc w:val="right"/>
      </w:pPr>
      <w:r>
        <w:rPr>
          <w:sz w:val="20"/>
        </w:rPr>
      </w:r>
    </w:p>
    <w:bookmarkStart w:id="96" w:name="P96"/>
    <w:bookmarkEnd w:id="96"/>
    <w:p>
      <w:pPr>
        <w:pStyle w:val="2"/>
        <w:jc w:val="center"/>
      </w:pPr>
      <w:r>
        <w:rPr>
          <w:sz w:val="20"/>
        </w:rPr>
        <w:t xml:space="preserve">ГРАФИК</w:t>
      </w:r>
    </w:p>
    <w:p>
      <w:pPr>
        <w:pStyle w:val="2"/>
        <w:jc w:val="center"/>
      </w:pPr>
      <w:r>
        <w:rPr>
          <w:sz w:val="20"/>
        </w:rPr>
        <w:t xml:space="preserve">ПРОВЕДЕНИЯ РЕГИОНАЛЬНОГО ЭТАПА ВСЕРОССИЙСКОЙ ОЛИМПИАДЫ</w:t>
      </w:r>
    </w:p>
    <w:p>
      <w:pPr>
        <w:pStyle w:val="2"/>
        <w:jc w:val="center"/>
      </w:pPr>
      <w:r>
        <w:rPr>
          <w:sz w:val="20"/>
        </w:rPr>
        <w:t xml:space="preserve">ШКОЛЬНИКОВ В 2025/26 УЧЕБНОМ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628"/>
        <w:gridCol w:w="1077"/>
        <w:gridCol w:w="3855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Субъекты Российской Федерации, федеральная территория "Сириус"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Часовая зона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начала соревновательных туров по московскому времени с учетом часовых зон для туров продолжительностью: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не более 2-х часов;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более 2-х, но не более 3-х часов;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более 3-х, но не более 4-х часов;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более 4-х, но не более 5-ти часов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Калининградская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МСК-1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Адыгея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W w:w="385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Дагестан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Донецкая Народная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Ингушетия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Калмыкия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Луганская Народная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Карелия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Коми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Марий Эл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Мордовия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Северная Осетия - Алания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Чеченская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Чувашская Республика - Чувашия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Краснодарский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Архангельская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Брянская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Волгоградская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Вологодская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W w:w="3855" w:type="dxa"/>
            <w:tcBorders>
              <w:top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Костромская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Курская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Липецкая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Мурманская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Новгородская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Орловская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Псковская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Тамбовская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Херсонская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Севастополь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автономный округ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Федеральная территория "Сириус"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Астраханская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Пермский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Курганская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Оренбургская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Тюменская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Челябинская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Ямало-Ненецкий автономный округ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Омская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МСК+3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Алтай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Тыва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Хакасия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Кемеровская область - Кузбасс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Томская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Бурятия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МСК+5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МСК+5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Саха (Якутия)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МСК+6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Забайкальский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МСК+6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Амурская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МСК+6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МСК+7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Хабаровский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МСК+7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Еврейская автономная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МСК+7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Магаданская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МСК+8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07:00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МСК+8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Камчатский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МСК+9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07:00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06:00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Чукотский автономный округ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МСК+9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15.10.2025 N 748</w:t>
            <w:br/>
            <w:t>"Об установлении сроков и графика проведения регионального этапа всерос...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100187" TargetMode = "External"/><Relationship Id="rId9" Type="http://schemas.openxmlformats.org/officeDocument/2006/relationships/hyperlink" Target="https://login.consultant.ru/link/?req=doc&amp;base=RZR&amp;n=48973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15.10.2025 N 748
"Об установлении сроков и графика проведения регионального этапа всероссийской олимпиады школьников в 2025/26 учебном году"</dc:title>
  <dcterms:created xsi:type="dcterms:W3CDTF">2026-02-05T13:36:46Z</dcterms:created>
</cp:coreProperties>
</file>