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01" w:rsidRDefault="00E5420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4201" w:rsidRDefault="00E54201">
      <w:pPr>
        <w:pStyle w:val="ConsPlusNormal"/>
        <w:jc w:val="both"/>
        <w:outlineLvl w:val="0"/>
      </w:pPr>
    </w:p>
    <w:p w:rsidR="00E54201" w:rsidRDefault="00E5420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54201" w:rsidRDefault="00E54201">
      <w:pPr>
        <w:pStyle w:val="ConsPlusTitle"/>
        <w:jc w:val="both"/>
      </w:pPr>
    </w:p>
    <w:p w:rsidR="00E54201" w:rsidRDefault="00E54201">
      <w:pPr>
        <w:pStyle w:val="ConsPlusTitle"/>
        <w:jc w:val="center"/>
      </w:pPr>
      <w:r>
        <w:t>ПОСТАНОВЛЕНИЕ</w:t>
      </w:r>
    </w:p>
    <w:p w:rsidR="00E54201" w:rsidRDefault="00E54201">
      <w:pPr>
        <w:pStyle w:val="ConsPlusTitle"/>
        <w:jc w:val="center"/>
      </w:pPr>
      <w:r>
        <w:t>от 25 июня 2021 г. N 997</w:t>
      </w:r>
    </w:p>
    <w:p w:rsidR="00E54201" w:rsidRDefault="00E54201">
      <w:pPr>
        <w:pStyle w:val="ConsPlusTitle"/>
        <w:jc w:val="both"/>
      </w:pPr>
    </w:p>
    <w:p w:rsidR="00E54201" w:rsidRDefault="00E54201">
      <w:pPr>
        <w:pStyle w:val="ConsPlusTitle"/>
        <w:jc w:val="center"/>
      </w:pPr>
      <w:r>
        <w:t>ОБ УТВЕРЖДЕНИИ ПОЛОЖЕНИЯ</w:t>
      </w:r>
    </w:p>
    <w:p w:rsidR="00E54201" w:rsidRDefault="00E54201">
      <w:pPr>
        <w:pStyle w:val="ConsPlusTitle"/>
        <w:jc w:val="center"/>
      </w:pPr>
      <w:r>
        <w:t>О ФЕДЕРАЛЬНОМ ГОСУДАРСТВЕННОМ КОНТРОЛЕ (НАДЗОРЕ)</w:t>
      </w:r>
    </w:p>
    <w:p w:rsidR="00E54201" w:rsidRDefault="00E54201">
      <w:pPr>
        <w:pStyle w:val="ConsPlusTitle"/>
        <w:jc w:val="center"/>
      </w:pPr>
      <w:r>
        <w:t>В СФЕРЕ ОБРАЗОВАНИЯ</w:t>
      </w:r>
    </w:p>
    <w:p w:rsidR="00E54201" w:rsidRDefault="00E54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4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5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</w:p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6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</w:tr>
    </w:tbl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</w:t>
      </w:r>
      <w:hyperlink r:id="rId8">
        <w:r>
          <w:rPr>
            <w:color w:val="0000FF"/>
          </w:rPr>
          <w:t>статьей 93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сфере образования.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2. Установить, что включенные в план проведения плановых проверок на 2021 год проверки по федеральному государственному надзору в сфере образования, федеральному государственному контролю качества образования, лицензионному контролю за образовательной деятельностью, дата начала которых наступает позже 30 июня 2021 г., проводятся в рамках федерального государственного контроля (надзора) в сфере образования в соответствии с </w:t>
      </w:r>
      <w:hyperlink w:anchor="P31">
        <w:r>
          <w:rPr>
            <w:color w:val="0000FF"/>
          </w:rPr>
          <w:t>Положением</w:t>
        </w:r>
      </w:hyperlink>
      <w:r>
        <w:t xml:space="preserve"> о федеральном государственном контроле (надзоре) в сфере образования, утвержденным настоящим постановлением.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right"/>
      </w:pPr>
      <w:r>
        <w:t>Председатель Правительства</w:t>
      </w:r>
    </w:p>
    <w:p w:rsidR="00E54201" w:rsidRDefault="00E54201">
      <w:pPr>
        <w:pStyle w:val="ConsPlusNormal"/>
        <w:jc w:val="right"/>
      </w:pPr>
      <w:r>
        <w:t>Российской Федерации</w:t>
      </w:r>
    </w:p>
    <w:p w:rsidR="00E54201" w:rsidRDefault="00E54201">
      <w:pPr>
        <w:pStyle w:val="ConsPlusNormal"/>
        <w:jc w:val="right"/>
      </w:pPr>
      <w:r>
        <w:t>М.МИШУСТИН</w:t>
      </w: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right"/>
        <w:outlineLvl w:val="0"/>
      </w:pPr>
      <w:r>
        <w:t>Утверждено</w:t>
      </w:r>
    </w:p>
    <w:p w:rsidR="00E54201" w:rsidRDefault="00E54201">
      <w:pPr>
        <w:pStyle w:val="ConsPlusNormal"/>
        <w:jc w:val="right"/>
      </w:pPr>
      <w:r>
        <w:t>постановлением Правительства</w:t>
      </w:r>
    </w:p>
    <w:p w:rsidR="00E54201" w:rsidRDefault="00E54201">
      <w:pPr>
        <w:pStyle w:val="ConsPlusNormal"/>
        <w:jc w:val="right"/>
      </w:pPr>
      <w:r>
        <w:t>Российской Федерации</w:t>
      </w:r>
    </w:p>
    <w:p w:rsidR="00E54201" w:rsidRDefault="00E54201">
      <w:pPr>
        <w:pStyle w:val="ConsPlusNormal"/>
        <w:jc w:val="right"/>
      </w:pPr>
      <w:r>
        <w:t>от 25 июня 2021 г. N 997</w:t>
      </w: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Title"/>
        <w:jc w:val="center"/>
      </w:pPr>
      <w:bookmarkStart w:id="0" w:name="P31"/>
      <w:bookmarkEnd w:id="0"/>
      <w:r>
        <w:t>ПОЛОЖЕНИЕ</w:t>
      </w:r>
    </w:p>
    <w:p w:rsidR="00E54201" w:rsidRDefault="00E54201">
      <w:pPr>
        <w:pStyle w:val="ConsPlusTitle"/>
        <w:jc w:val="center"/>
      </w:pPr>
      <w:r>
        <w:t>О ФЕДЕРАЛЬНОМ ГОСУДАРСТВЕННОМ КОНТРОЛЕ (НАДЗОРЕ)</w:t>
      </w:r>
    </w:p>
    <w:p w:rsidR="00E54201" w:rsidRDefault="00E54201">
      <w:pPr>
        <w:pStyle w:val="ConsPlusTitle"/>
        <w:jc w:val="center"/>
      </w:pPr>
      <w:r>
        <w:t>В СФЕРЕ ОБРАЗОВАНИЯ</w:t>
      </w:r>
    </w:p>
    <w:p w:rsidR="00E54201" w:rsidRDefault="00E54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4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9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</w:p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10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</w:tr>
    </w:tbl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контроля (надзора) в сфере образования (далее - государственный контроль (надзор).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2. Государственный контроль (надзор) осуществляют Федеральная служба по надзору в сфере образования и науки и органы исполнительной власти субъектов Российской Федерации, осуществляющие переданные Российской Федерацией полномочия по государственному контролю (надзору) (далее - контрольный (надзорный) орган в сфере образования).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3. Контролируемыми лицами при осуществлении государственного контроля (надзора) являются организации, осуществляющие образовательную деятельность, и индивидуальные предприниматели, осуществляющие образовательную деятельность, за исключением индивидуальных предпринимателей, осуществляющих образовательную деятельность непосредственно (далее соответственно - индивидуальные предприниматели, контролируемые лица).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4. Объектами государственного контроля (надзора) являются: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образовательная деятельность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б) образовательная деятельность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в) образовательная деятельность российских организаций, осуществляющих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г) образовательная деятельность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д)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5. Учет объектов государственного контроля (надзора) осуществляется посредством: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реестра лицензий на осуществление образовательной деятельности;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б)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lastRenderedPageBreak/>
        <w:t>в) государственной информационной системы государственного надзора в сфере образования;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г) федеральной информационной системы "Федеральный реестр сведений о документах об образовании и (или) о квалификации, документах об обучении";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д) иных государственных и региональных информационных систем путем межведомственного информационного взаимодействия.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6. 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(далее - категории риска). Критерии отнесения указанных объектов к категориям риска в рамках осуществления государственного контроля (надзора) представлены в </w:t>
      </w:r>
      <w:hyperlink w:anchor="P284">
        <w:r>
          <w:rPr>
            <w:color w:val="0000FF"/>
          </w:rPr>
          <w:t>приложении N 1</w:t>
        </w:r>
      </w:hyperlink>
      <w:r>
        <w:t>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7. Отнесение объекта государственного контроля (надзора) к одной из категорий риска осуществляется контрольным (надзорным) органом в сфере образования ежегодно на основе сопоставления его характеристик с утвержденными </w:t>
      </w:r>
      <w:hyperlink w:anchor="P284">
        <w:r>
          <w:rPr>
            <w:color w:val="0000FF"/>
          </w:rPr>
          <w:t>критериями</w:t>
        </w:r>
      </w:hyperlink>
      <w:r>
        <w:t xml:space="preserve"> отнесения объектов государственного контроля (надзора) к категориям риска. В случае поступления от контролируемого лица в контрольный (надзорный) орган в сфере образования сведений о соответствии объекта государственного контроля (надзора) </w:t>
      </w:r>
      <w:hyperlink w:anchor="P284">
        <w:r>
          <w:rPr>
            <w:color w:val="0000FF"/>
          </w:rPr>
          <w:t>критериям</w:t>
        </w:r>
      </w:hyperlink>
      <w:r>
        <w:t xml:space="preserve"> отнесения объектов государственного контроля (надзора) к категориям риска иной категории риска контрольный (надзорный) орган в сфере образования в течение 5 рабочих дней со дня поступления указанных сведений принимает решение об изменении категории риска такого объекта.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8. От имени контрольного (надзорного) органа в сфере образования государственный контроль (надзор) вправе осуществлять следующие должностные лица (далее - должностные лица):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руководитель (заместитель руководителя) контрольного (надзорного) органа в сфере образования;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б) должностное лицо контрольного (надзорного) органа в сфере образования, в должностные обязанности которого в соответствии с должностным регламентом входит осуществление полномочий по государственному контролю (надзору), в том числе проведение профилактических и контрольных (надзорных) мероприятий.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9. Должностное лицо, уполномоченное на проведение конкретного контрольного (надзорного) и (или) профилактического мероприятия в виде профилактического визита, определяется решением контрольного (надзорного) органа в сфере образования о проведении контрольного (надзорного) и (или) профилактического мероприятия в виде профилактического визита.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10. Решение о проведении контрольного (надзорного) мероприятия принимается руководителем (заместителем руководителя) контрольного (надзорного) органа в сфере образования.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11. Не допускается проведение контрольного (надзорного) мероприятия в отношении объектов государственного контроля (надзора) должностными лицами, которые проводили профилактические мероприятия в виде профилактического визита в отношении указанных объектов, если со дня окончания таких профилактических мероприятий не истек один год.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12. Права и обязанности должностных лиц при осуществлении государственного контроля (надзора) установлены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lastRenderedPageBreak/>
        <w:t>13. При осуществлении государственного контроля (надзора) контрольный (надзорный) орган в сфере образования проводит следующие виды профилактических мероприятий: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д) профилактический визит;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е) меры стимулирования добросовестности.</w:t>
      </w:r>
    </w:p>
    <w:p w:rsidR="00E54201" w:rsidRDefault="00E542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13(1). Профилактические мероприятия осуществляются должностными лицами в целях стимулирования добросовестного соблюдения контролируемыми лицами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требований к выполнению </w:t>
      </w:r>
      <w:proofErr w:type="spellStart"/>
      <w:r>
        <w:t>аккредитационных</w:t>
      </w:r>
      <w:proofErr w:type="spellEnd"/>
      <w:r>
        <w:t xml:space="preserve"> показателей, требований по обеспечению доступности для инвалидов объектов социальной, инженерной и транспортной инфраструктур и предоставляемых услуг, и направлены на снижение риска нарушения прав человека на получение качественного образования, а также являются приоритетными по отношению к проведению контрольных (надзорных) мероприятий.</w:t>
      </w:r>
    </w:p>
    <w:p w:rsidR="00E54201" w:rsidRDefault="00E54201">
      <w:pPr>
        <w:pStyle w:val="ConsPlusNormal"/>
        <w:jc w:val="both"/>
      </w:pPr>
      <w:r>
        <w:t xml:space="preserve">(п. 13(1)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14. Контрольный (надзорный) орган в сфере образования осуществляет информирование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"Интернет" (далее соответственно - официальный сайт, сеть "Интернет"), через личные кабинеты контролируемых лиц в государственных информационных системах.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15. Контрольный (надзорный) орган в сфере образования ежегодно осуществляет обобщение правоприменительной практики и не позднее 1 марта каждого года обеспечивает подготовку проекта доклада, содержащего результаты обобщения правоприменительной практики контрольного (надзорного) органа в сфере образования за предшествующий календарный год, и его размещение на официальном сайте для публичного обсуждения. Срок проведения публичного обсуждения составляет 10 рабочих дней.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приказом руководителя контрольного (надзорного) органа в сфере образования и размещается на официальном сайте не позднее 15 марта каждого года.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16. В случае наличия у контрольного (надзорного) органа в сфере образования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в сфере образования объявляет контролируемому лицу предостережение о недопустимости </w:t>
      </w:r>
      <w:r>
        <w:lastRenderedPageBreak/>
        <w:t>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получения предостережения вправе подать в контрольный (надзорный) орган в сфере образования возражение в отношении предостережения по почте и (или) электронной почте.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 возражении в отношении предостережения указываются: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наименование юридического лица, фамилия, имя, отчество (при наличии) индивидуального предпринимателя;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юридического лица, индивидуального предпринимателя;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дата и номер предостережения, направленного в адрес юридического лица, индивидуального предпринимателя;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 случае получения от контролируемого лица возражения в отношении предостережения контрольный (надзорный) орган в сфере образования рассматривает указанное возражение в течение 15 рабочих дней со дня его получения.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По результатам рассмотрения возражения в отношении предостережения контрольный (надзорный) орган в сфере образования принимает одно из следующих решений: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удовлетворить возражение в отношении предостережения в форме отмены объявленного предостережения;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отказать в удовлетворении возражения в отношении предостережения.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17. Должностные лица контрольного (надзорного) органа в сфере образования осуществляют консультирование контролируемых лиц и их представителей: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в виде устных разъяснений на личном приеме или посредством видео-конференц-связи;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б) в виде устных разъяснений в ходе проведения профилактического визита;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лицом, в случае поступления 10 и более однотипных обращений контролируемых лиц и их представителей.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18. Консультирование контролируемых лиц и их представителей осуществляется по вопросам, связанным с организацией и осуществлением государственного контроля (надзора), в том числе: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по порядку проведения контрольных (надзорных) мероприятий;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lastRenderedPageBreak/>
        <w:t>б) по периодичности проведения контрольных (надзорных) мероприятий;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в) по порядку принятия решений по итогам контрольных (надзорных) мероприятий;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г) по порядку обжалования решений контрольного (надзорного) органа в сфере образования;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д) по перечню обязательных требований.</w:t>
      </w:r>
    </w:p>
    <w:p w:rsidR="00E54201" w:rsidRDefault="00E54201">
      <w:pPr>
        <w:pStyle w:val="ConsPlusNormal"/>
        <w:jc w:val="both"/>
      </w:pPr>
      <w:r>
        <w:t xml:space="preserve">(п. 18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19. Консультирование контролируемых лиц и их представителей на личном приеме или посредством видео-конференц-связи осуществляется по месту нахождения контрольного (надзорного) органа в сфере образования его должностными лицами.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информирует контролируемых лиц и их представителей о месте проведения консультирования, а также об установленных для консультирования днях и часах посредством размещения указанной информации на официальном сайте.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20. При консультировании контролируемых лиц на личном приеме или посредством видео-конференц-связи контролируемое лицо предъявляет контрольному (надзорному) органу в сфере образования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21. Контрольный (надзорный) орган в сфере образования проводит 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E54201" w:rsidRDefault="00E54201">
      <w:pPr>
        <w:pStyle w:val="ConsPlusNormal"/>
        <w:jc w:val="both"/>
      </w:pPr>
      <w:r>
        <w:t xml:space="preserve">(п. 21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22. Профилактический визит проводится по инициативе контрольного (надзорного) органа в сфере образования (обязательный профилактический визит) или по инициативе контролируемого лица.</w:t>
      </w:r>
    </w:p>
    <w:p w:rsidR="00E54201" w:rsidRDefault="00E54201">
      <w:pPr>
        <w:pStyle w:val="ConsPlusNormal"/>
        <w:jc w:val="both"/>
      </w:pPr>
      <w:r>
        <w:t xml:space="preserve">(п. 22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23. Контрольный (надзорный) орган в сфере образования направляет контролируемому лицу уведомление о проведении обязательного профилактического визита не позднее чем за 5 рабочих дней до дня его проведения. Уведомление о проведении обязательного профилактического визита направляется контролируемому лицу по почте и (или) электронной почте (при наличии).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23(1). В рамках обязательного профилактического визита должностное лицо, уполномоченное на проведение обязательного профилактического визита, при необходимости проводит осмотр, истребование необходимых документов и экспертизу.</w:t>
      </w:r>
    </w:p>
    <w:p w:rsidR="00E54201" w:rsidRDefault="00E54201">
      <w:pPr>
        <w:pStyle w:val="ConsPlusNormal"/>
        <w:jc w:val="both"/>
      </w:pPr>
      <w:r>
        <w:t xml:space="preserve">(п. 23(1)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23(2). Должностное лицо, уполномоченное на проведение обязательного профилактического визита, проводит осмотр в присутствии контролируемого лица или его представителя и (или) с применением фотосъемки, видеозаписи,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обязательного профилактического визита с использованием средств дистанционного взаимодействия, посредством видео-конференц-связи, а также с использованием мобильного приложения "Инспектор"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lastRenderedPageBreak/>
        <w:t>"Инспектор".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По результатам осмотра должностным лицом, уполномоченным на проведение обязательного профилактического визита,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оценки уровня соблюдения контролируемым лицом обязательных требований.</w:t>
      </w:r>
    </w:p>
    <w:p w:rsidR="00E54201" w:rsidRDefault="00E54201">
      <w:pPr>
        <w:pStyle w:val="ConsPlusNormal"/>
        <w:jc w:val="both"/>
      </w:pPr>
      <w:r>
        <w:t xml:space="preserve">(п. 23(2)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23(3). Должностное лицо, уполномоченное на проведение обязательного профилактического визита, вправе направлять контролируемому лицу требование о представлении документов (копий документов), необходимых и (или) имеющих значение для оценки уровня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>
        <w:t>истребуемых</w:t>
      </w:r>
      <w:proofErr w:type="spellEnd"/>
      <w:r>
        <w:t xml:space="preserve"> документов и материалов, который не может быть менее 2 рабочих дней.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Контролируемое лицо в сроки, указанные в требовании о представлении документов, направляет </w:t>
      </w:r>
      <w:proofErr w:type="spellStart"/>
      <w:r>
        <w:t>истребуемые</w:t>
      </w:r>
      <w:proofErr w:type="spellEnd"/>
      <w:r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установленных законодательством Российской Федерации.</w:t>
      </w:r>
    </w:p>
    <w:p w:rsidR="00E54201" w:rsidRDefault="00E54201">
      <w:pPr>
        <w:pStyle w:val="ConsPlusNormal"/>
        <w:jc w:val="both"/>
      </w:pPr>
      <w:r>
        <w:t xml:space="preserve">(п. 23(3)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23(4). Экспертиза осуществляется экспертом или экспертной организацией непосредственно в ходе проведения обязательного профилактического визита по месту нахождения (осуществления деятельности) контролируемого лица, а также путем использования видео-конференц-связи или мобильного приложения "Инспектор". В случае проведения обязательного профилактического визита путем использования видео-конференц-связи или мобильного приложения "Инспектор"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E54201" w:rsidRDefault="00E54201">
      <w:pPr>
        <w:pStyle w:val="ConsPlusNormal"/>
        <w:jc w:val="both"/>
      </w:pPr>
      <w:r>
        <w:t xml:space="preserve">(п. 23(4)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23(5). Должностное лицо, уполномоченное на проведение обязательного профилактического визита, по окончании проведения обязательного профилактического визита составляет акт о проведении обязательного профилактического визита. Документы и иные материалы, являющиеся доказательствами нарушения обязательных требований, приобщаются к акту о проведении обязательного профилактического визита.</w:t>
      </w:r>
    </w:p>
    <w:p w:rsidR="00E54201" w:rsidRDefault="00E54201">
      <w:pPr>
        <w:pStyle w:val="ConsPlusNormal"/>
        <w:jc w:val="both"/>
      </w:pPr>
      <w:r>
        <w:t xml:space="preserve">(п. 23(5)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23(6).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 w:rsidR="00E54201" w:rsidRDefault="00E54201">
      <w:pPr>
        <w:pStyle w:val="ConsPlusNormal"/>
        <w:jc w:val="both"/>
      </w:pPr>
      <w:r>
        <w:t xml:space="preserve">(п. 23(6)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24. Контрольный (надзорный) орган в сфере образования проводит профилактический визит по инициативе контролируемого лица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E54201" w:rsidRDefault="00E54201">
      <w:pPr>
        <w:pStyle w:val="ConsPlusNormal"/>
        <w:jc w:val="both"/>
      </w:pPr>
      <w:r>
        <w:t xml:space="preserve">(п. 24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bookmarkStart w:id="1" w:name="P131"/>
      <w:bookmarkEnd w:id="1"/>
      <w:r>
        <w:lastRenderedPageBreak/>
        <w:t>24(1). Контролируемое лицо подает заявление о проведении профилактического визита в контрольный (надзорный) орган в сфере образования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регионального портала государственных и муниципальных услуг.</w:t>
      </w:r>
    </w:p>
    <w:p w:rsidR="00E54201" w:rsidRDefault="00E54201">
      <w:pPr>
        <w:pStyle w:val="ConsPlusNormal"/>
        <w:jc w:val="both"/>
      </w:pPr>
      <w:r>
        <w:t xml:space="preserve">(п. 24(1)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24(2). Контрольный (надзорный) орган в сфере образования уведомляет контролируемое лицо о принятом решении о проведении профилактического визита либо об отказе в его проведении по итогам рассмотрения заявления, указанного в </w:t>
      </w:r>
      <w:hyperlink w:anchor="P131">
        <w:r>
          <w:rPr>
            <w:color w:val="0000FF"/>
          </w:rPr>
          <w:t>пункте 24(1)</w:t>
        </w:r>
      </w:hyperlink>
      <w:r>
        <w:t xml:space="preserve"> настоящего Положения, в порядке, предусмотренном </w:t>
      </w:r>
      <w:hyperlink r:id="rId33">
        <w:r>
          <w:rPr>
            <w:color w:val="0000FF"/>
          </w:rPr>
          <w:t>частью 4 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E54201" w:rsidRDefault="00E54201">
      <w:pPr>
        <w:pStyle w:val="ConsPlusNormal"/>
        <w:jc w:val="both"/>
      </w:pPr>
      <w:r>
        <w:t xml:space="preserve">(п. 24(2)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24(3). Должностное лицо, уполномоченное на проведение профилактического визита по инициативе контролируемого лица, по окончании проведения профилактического визита по инициативе контролируемого лица составляет акт о проведении профилактического визита по инициативе контролируемого лица.</w:t>
      </w:r>
    </w:p>
    <w:p w:rsidR="00E54201" w:rsidRDefault="00E54201">
      <w:pPr>
        <w:pStyle w:val="ConsPlusNormal"/>
        <w:jc w:val="both"/>
      </w:pPr>
      <w:r>
        <w:t xml:space="preserve">(п. 24(3)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24(4). Срок проведения профилактического визита по инициативе контролируемого лица не может превышать 2 рабочих дня.</w:t>
      </w:r>
    </w:p>
    <w:p w:rsidR="00E54201" w:rsidRDefault="00E54201">
      <w:pPr>
        <w:pStyle w:val="ConsPlusNormal"/>
        <w:jc w:val="both"/>
      </w:pPr>
      <w:r>
        <w:t xml:space="preserve">(п. 24(4)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25. В целях мотивации контролируемых лиц к соблюдению обязательных требований контрольный (надзорный) орган в сфере образования применяет меры стимулирования добросовестности в виде мероприятий, направленных на нематериальное поощрение добросовестных контролируемых лиц. Оценка добросовестности контролируемого лица проводится контрольным (надзорным) органом в сфере образования ежегодно. К критериям добросовестности контролируемого лица относятся: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выполнение контролируемым лицом показателей </w:t>
      </w:r>
      <w:proofErr w:type="spellStart"/>
      <w:r>
        <w:t>аккредитационного</w:t>
      </w:r>
      <w:proofErr w:type="spellEnd"/>
      <w:r>
        <w:t xml:space="preserve"> мониторинга, установленное по результатам </w:t>
      </w:r>
      <w:proofErr w:type="spellStart"/>
      <w:r>
        <w:t>аккредитационного</w:t>
      </w:r>
      <w:proofErr w:type="spellEnd"/>
      <w:r>
        <w:t xml:space="preserve"> мониторинга, предусмотренного </w:t>
      </w:r>
      <w:hyperlink r:id="rId37">
        <w:r>
          <w:rPr>
            <w:color w:val="0000FF"/>
          </w:rPr>
          <w:t>частью 3 статьи 97</w:t>
        </w:r>
      </w:hyperlink>
      <w:r>
        <w:t xml:space="preserve"> Федерального закона "Об образовании в Российской Федерации";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своевременность представления контролируемым лицом сведений в информационные системы в системе образования, предусмотренные </w:t>
      </w:r>
      <w:hyperlink r:id="rId38">
        <w:r>
          <w:rPr>
            <w:color w:val="0000FF"/>
          </w:rPr>
          <w:t>частями 2</w:t>
        </w:r>
      </w:hyperlink>
      <w:r>
        <w:t xml:space="preserve"> и </w:t>
      </w:r>
      <w:hyperlink r:id="rId39">
        <w:r>
          <w:rPr>
            <w:color w:val="0000FF"/>
          </w:rPr>
          <w:t>9 статьи 98</w:t>
        </w:r>
      </w:hyperlink>
      <w:r>
        <w:t xml:space="preserve"> Федерального закона "Об образовании в Российской Федерации";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Информация об оценке добросовестности контролируемых лиц размещается контрольным (надзорным) органом в сфере образования на официальном сайте.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</w:t>
      </w:r>
      <w:r>
        <w:lastRenderedPageBreak/>
        <w:t>контролируемого лица, указанным в настоящем пункте,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лиц.</w:t>
      </w:r>
    </w:p>
    <w:p w:rsidR="00E54201" w:rsidRDefault="00E54201">
      <w:pPr>
        <w:pStyle w:val="ConsPlusNormal"/>
        <w:jc w:val="both"/>
      </w:pPr>
      <w:r>
        <w:t xml:space="preserve">(п. 25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25(1). 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РФ от 24.07.2025 N 1099.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26. При осуществлении государственного контроля (надзора) контрольный (надзорный) орган в сфере образования проводит следующие виды контрольных (надзорных) мероприятий: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документарная проверка;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б) выездная проверка;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в) наблюдение за соблюдением обязательных требований (мониторинг безопасности).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27. Контрольный (надзорный) орган в сфере образования вправе привлекать к осуществлению экспертизы в рамках проведения контрольного (надзорного) мероприятия экспертов и экспертные организации.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28. Документарная проверка проводится по месту нахождения контрольного (надзорного) органа в сфере образования.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29. Срок проведения документарной проверки составляет 10 рабочих дней.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30. Перечень допустимых контрольных (надзорных) действий в ходе документарной проверки: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истребование документов;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б) получение письменных объяснений;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в) экспертиза.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 проведение документарной проверки,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>
        <w:t>истребуемых</w:t>
      </w:r>
      <w:proofErr w:type="spellEnd"/>
      <w:r>
        <w:t xml:space="preserve"> документов и материалов, который не может быть менее 2 рабочих дней.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Контролируемое лицо в сроки, указанные в требовании о представлении документов, направляет </w:t>
      </w:r>
      <w:proofErr w:type="spellStart"/>
      <w:r>
        <w:t>истребуемые</w:t>
      </w:r>
      <w:proofErr w:type="spellEnd"/>
      <w:r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32. Должностное лицо, уполномоченное на проведение документарной проверки, вправе </w:t>
      </w:r>
      <w:r>
        <w:lastRenderedPageBreak/>
        <w:t>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объяснений, который не может быть менее 2 рабочих дней.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Контролируемое лицо или его представитель представляют должностному лицу, уполномоченному на проведение документарной проверки, письменные объяснения в свободной форме в установленный для представления таких объяснений срок.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33. Экспертиза осуществляется экспертом или экспертной организацией непосредственно в ходе проведения документарной проверки по месту осуществления деятельности эксперта или экспертной организации.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34. Должностное лицо, уполномоченное на проведение документарной проверки, по окончании проведения документарной проверки составляет акт контрольного (надзорного) мероприятия (далее - акт проверки). Документы и иные материалы, являющиеся доказательствами нарушения обязательных требований, приобщаются к акту проверки.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35. Оформление акта проверки производится по месту нахождения контрольного (надзорного) органа в сфере образования в день окончания проведения документарной проверки. Результаты проверки, содержащие информацию, составляющую государственную, коммерческую, служебную 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в течение 5 рабочих дней со дня окончания документарной проверки направляет контролируемому лицу акт проверки посредством почтовой связи и (или) электронной почты (при наличии).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36. Выездная проверка проводится по месту нахождения (осуществления деятельности) контролируемого лица и (или) его филиалов.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37.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Срок проведения выездной проверки не может превышать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t>микропредприятия</w:t>
      </w:r>
      <w:proofErr w:type="spellEnd"/>
      <w:r>
        <w:t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 Срок проведения выездной проверки в отношении каждого из производственных объектов, расположенных в разных субъектах Российской Федерации и принадлежащих индивидуальным предпринимателям, не может превышать 10 рабочих дней.</w:t>
      </w:r>
    </w:p>
    <w:p w:rsidR="00E54201" w:rsidRDefault="00E54201">
      <w:pPr>
        <w:pStyle w:val="ConsPlusNormal"/>
        <w:jc w:val="both"/>
      </w:pPr>
      <w:r>
        <w:t xml:space="preserve">(в ред. Постановлений Правительства РФ от 29.12.2023 </w:t>
      </w:r>
      <w:hyperlink r:id="rId43">
        <w:r>
          <w:rPr>
            <w:color w:val="0000FF"/>
          </w:rPr>
          <w:t>N 2398</w:t>
        </w:r>
      </w:hyperlink>
      <w:r>
        <w:t xml:space="preserve">, от 24.07.2025 </w:t>
      </w:r>
      <w:hyperlink r:id="rId44">
        <w:r>
          <w:rPr>
            <w:color w:val="0000FF"/>
          </w:rPr>
          <w:t>N 1099</w:t>
        </w:r>
      </w:hyperlink>
      <w:r>
        <w:t>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50 часов для малого предприятия и 15 </w:t>
      </w:r>
      <w:r>
        <w:lastRenderedPageBreak/>
        <w:t xml:space="preserve">часов для </w:t>
      </w:r>
      <w:proofErr w:type="spellStart"/>
      <w:r>
        <w:t>микропредприятия</w:t>
      </w:r>
      <w:proofErr w:type="spellEnd"/>
      <w:r>
        <w:t>. 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</w:t>
      </w:r>
    </w:p>
    <w:p w:rsidR="00E54201" w:rsidRDefault="00E54201">
      <w:pPr>
        <w:pStyle w:val="ConsPlusNormal"/>
        <w:jc w:val="both"/>
      </w:pPr>
      <w:r>
        <w:t xml:space="preserve">(в ред. Постановлений Правительства РФ от 29.12.2023 </w:t>
      </w:r>
      <w:hyperlink r:id="rId45">
        <w:r>
          <w:rPr>
            <w:color w:val="0000FF"/>
          </w:rPr>
          <w:t>N 2398</w:t>
        </w:r>
      </w:hyperlink>
      <w:r>
        <w:t xml:space="preserve">, от 24.07.2025 </w:t>
      </w:r>
      <w:hyperlink r:id="rId46">
        <w:r>
          <w:rPr>
            <w:color w:val="0000FF"/>
          </w:rPr>
          <w:t>N 1099</w:t>
        </w:r>
      </w:hyperlink>
      <w:r>
        <w:t>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38. Контрольный (надзорный) орган в сфере образования уведомляет контролируемое лицо о проведении выездной проверки не позднее чем за 24 часа до ее начала путем направления контролируемому лицу копии решения о проведении выездной проверки в порядке, предусмотренном </w:t>
      </w:r>
      <w:hyperlink r:id="rId47">
        <w:r>
          <w:rPr>
            <w:color w:val="0000FF"/>
          </w:rPr>
          <w:t>частью 4 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39. Перечень допустимых контрольных (надзорных) действий в ходе выездной проверки:</w:t>
      </w:r>
    </w:p>
    <w:p w:rsidR="00E54201" w:rsidRDefault="00E54201">
      <w:pPr>
        <w:pStyle w:val="ConsPlusNormal"/>
        <w:spacing w:before="220"/>
        <w:ind w:firstLine="540"/>
        <w:jc w:val="both"/>
      </w:pPr>
      <w:bookmarkStart w:id="2" w:name="P180"/>
      <w:bookmarkEnd w:id="2"/>
      <w:r>
        <w:t>а) осмотр;</w:t>
      </w:r>
    </w:p>
    <w:p w:rsidR="00E54201" w:rsidRDefault="00E54201">
      <w:pPr>
        <w:pStyle w:val="ConsPlusNormal"/>
        <w:spacing w:before="220"/>
        <w:ind w:firstLine="540"/>
        <w:jc w:val="both"/>
      </w:pPr>
      <w:bookmarkStart w:id="3" w:name="P181"/>
      <w:bookmarkEnd w:id="3"/>
      <w:r>
        <w:t>б) опрос;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в) истребование документов;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E54201" w:rsidRDefault="00E54201">
      <w:pPr>
        <w:pStyle w:val="ConsPlusNormal"/>
        <w:spacing w:before="220"/>
        <w:ind w:firstLine="540"/>
        <w:jc w:val="both"/>
      </w:pPr>
      <w:bookmarkStart w:id="4" w:name="P184"/>
      <w:bookmarkEnd w:id="4"/>
      <w:r>
        <w:t>д) экспертиза.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39(1). Контрольные (надзорные) действия, указанные в </w:t>
      </w:r>
      <w:hyperlink w:anchor="P180">
        <w:r>
          <w:rPr>
            <w:color w:val="0000FF"/>
          </w:rPr>
          <w:t>подпунктах "а"</w:t>
        </w:r>
      </w:hyperlink>
      <w:r>
        <w:t xml:space="preserve">, </w:t>
      </w:r>
      <w:hyperlink w:anchor="P181">
        <w:r>
          <w:rPr>
            <w:color w:val="0000FF"/>
          </w:rPr>
          <w:t>"б"</w:t>
        </w:r>
      </w:hyperlink>
      <w:r>
        <w:t xml:space="preserve"> и </w:t>
      </w:r>
      <w:hyperlink w:anchor="P184">
        <w:r>
          <w:rPr>
            <w:color w:val="0000FF"/>
          </w:rPr>
          <w:t>"д" пункта 39</w:t>
        </w:r>
      </w:hyperlink>
      <w:r>
        <w:t xml:space="preserve">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E54201" w:rsidRDefault="00E54201">
      <w:pPr>
        <w:pStyle w:val="ConsPlusNormal"/>
        <w:jc w:val="both"/>
      </w:pPr>
      <w:r>
        <w:t xml:space="preserve">(п. 39(1)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40. Должностное лицо, уполномоченное на проведение выездной проверки, проводит осмотр в присутствии контролируемого лица или его представителя и (или) с применением фотосъемки, видеозаписи.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По результатам осмотра должностным лицом, уполномоченным на проведение выездной проверки,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E54201" w:rsidRDefault="00E54201">
      <w:pPr>
        <w:pStyle w:val="ConsPlusNormal"/>
        <w:spacing w:before="220"/>
        <w:ind w:firstLine="540"/>
        <w:jc w:val="both"/>
      </w:pPr>
      <w:bookmarkStart w:id="5" w:name="P190"/>
      <w:bookmarkEnd w:id="5"/>
      <w:r>
        <w:t>41. Должностное лицо, уполномоченное на проведение выездной проверки, вправе проводить опрос контролируемого лица или его представителя, иных лиц, располагающих информацией, в том числе обучающихся, по вопросам, имеющим значение для проведения оценки соблюдения контролируемым лицом обязательных требований.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Опрос, указанный в </w:t>
      </w:r>
      <w:hyperlink w:anchor="P190">
        <w:r>
          <w:rPr>
            <w:color w:val="0000FF"/>
          </w:rPr>
          <w:t>абзаце первом</w:t>
        </w:r>
      </w:hyperlink>
      <w:r>
        <w:t xml:space="preserve"> настоящего пункта, может осуществляться с использованием средств дистанционного взаимодействия, в том числе посредством видео-</w:t>
      </w:r>
      <w:r>
        <w:lastRenderedPageBreak/>
        <w:t>конференц-связи, а также с использованием мобильного приложения "Инспектор".</w:t>
      </w:r>
    </w:p>
    <w:p w:rsidR="00E54201" w:rsidRDefault="00E54201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 Протокол опроса приобщается к акту контрольного (надзорного) мероприятия.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42. Должностное лицо, уполномоченное на проведение выездной проверки, в том числе с использованием средств дистанционного взаимодействия,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информации,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>
        <w:t>истребуемых</w:t>
      </w:r>
      <w:proofErr w:type="spellEnd"/>
      <w:r>
        <w:t xml:space="preserve"> документов и материалов, который не может быть менее 2 рабочих дней.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Контролируемое лицо в сроки, указанные в требовании о представлении документов, направляет </w:t>
      </w:r>
      <w:proofErr w:type="spellStart"/>
      <w:r>
        <w:t>истребуемые</w:t>
      </w:r>
      <w:proofErr w:type="spellEnd"/>
      <w:r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43. Должностное лицо, уполномоченное на проведение выездной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Контролируемое лицо или его представитель представляют должностному лицу, уполномоченному на проведение выездной проверки, письменные объяснения в свободной форме в установленный для представления таких объяснений срок.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44. Экспертиза осуществляется экспертом или экспертной организацией непосредственно в ходе проведения выездной проверки по месту нахождения (осуществления деятельности) контролируемого лица и (или) его филиалов, а также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45. Заполненные при проведении плановой выездной проверки проверочные листы должны быть приобщены к акту проверки.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lastRenderedPageBreak/>
        <w:t>46. 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отражается в акте проверки.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47. Оформление акта проверки производится на месте проведения выездной проверки в день окончания проведения выездной проверки. Документы и иные материалы, являющиеся доказательствами нарушения обязательных требований, должны быть приобщены к акту проверки.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48.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акт проверки оформляется по месту нахождения контрольного (надзорного) органа в сфере образования в день окончания проведения выездной проверки.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bookmarkStart w:id="6" w:name="P212"/>
      <w:bookmarkEnd w:id="6"/>
      <w:r>
        <w:t>49. Для проведении выездной или документарной проверки, обязательного профилактического визита в отношении контролируемых лиц,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контрольный (надзорный) орган в сфере образования привлекает экспертов, имеющих допуск к сведениям, составляющим государственную тайну, соответствующей формы, по представлению соответствующего федерального органа исполнительной власти.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Контрольный (надзорный) орган в сфере образования до проведения выездной или документарной проверки, обязательного профилактического визита направляет в федеральный орган исполнительной власти, в ведении которого находится контролируемое лицо, указанное в </w:t>
      </w:r>
      <w:hyperlink w:anchor="P212">
        <w:r>
          <w:rPr>
            <w:color w:val="0000FF"/>
          </w:rPr>
          <w:t>абзаце первом</w:t>
        </w:r>
      </w:hyperlink>
      <w:r>
        <w:t xml:space="preserve"> настоящего пункта, запрос о возможности привлечения к экспертизе при проведении выездной или документарной проверки, обязательного профилактического визита экспертов, имеющих допуск к сведениям, составляющим государственную тайну (далее - запрос).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 запросе по каждому эксперту указывается: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lastRenderedPageBreak/>
        <w:t>место работы;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наличие и форма допуска к сведениям, составляющим государственную тайну.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Федеральный орган исполнительной власти, в ведении которого находится контролируемое лицо, указанное в настоящем пункте, в течение 7 рабочих дней со дня получения запроса направляет в контрольный (надзорный) орган в сфере образования в письменной форме представление о возможности привлечения к экспертизе при проведении выездной или документарной проверки, обязательного профилактического визита экспертов, выбранных из предложенного в запросе списка, с указанием их фамилии, имени, отчества (при наличии).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50. Индивидуальный предприниматель вправе представить в контрольный (надзорный) орган в сфере образования информацию о невозможности присутствия при проведении контрольного (надзорного) мероприятия в случае его болезни или смерти близкого родственника (родителя, сына, дочери, дедушки, бабушки, внука), подтвержденных соответствующими документами.</w:t>
      </w:r>
    </w:p>
    <w:p w:rsidR="00E54201" w:rsidRDefault="00E54201">
      <w:pPr>
        <w:pStyle w:val="ConsPlusNormal"/>
        <w:spacing w:before="220"/>
        <w:ind w:firstLine="540"/>
        <w:jc w:val="both"/>
      </w:pPr>
      <w:bookmarkStart w:id="7" w:name="P223"/>
      <w:bookmarkEnd w:id="7"/>
      <w:r>
        <w:t>51. Контролируемое лицо до истечения срока исполнения предписания вправе уведомить контрольный (надзорный) орган в сфере образования об исполнении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52. Должностное лицо в течение 30 рабочих дней со дня поступления уведомления, представленного в соответствии с </w:t>
      </w:r>
      <w:hyperlink w:anchor="P223">
        <w:r>
          <w:rPr>
            <w:color w:val="0000FF"/>
          </w:rPr>
          <w:t>пунктом 51</w:t>
        </w:r>
      </w:hyperlink>
      <w:r>
        <w:t xml:space="preserve"> настоящего Положения, рассматривает указанное уведомление в целях оценки исполнения выданного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53. В случае исполнения контролируемым лицом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223">
        <w:r>
          <w:rPr>
            <w:color w:val="0000FF"/>
          </w:rPr>
          <w:t>пунктом 51</w:t>
        </w:r>
      </w:hyperlink>
      <w:r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54. Контрольный (надзорный) орган в сфере образования в течение 5 рабочих дней со дня введения в отношении контролируемого лица запрета приема на обучение, направляет контролируемому лицу соответствующее уведомление по почте и (или) электронной почте (при наличии).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55. Контрольный (надзорный) орган в сфере образования в течение 5 рабочих дней со дня лишения контролируемого лица государственной аккредитации направляет контролируемому лицу соответствующее уведомление по почте и (или) электронной почте (при наличии).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56. Контрольный (надзорный) орган в сфере образования в случае возобновления приема на обучение до истечения установленного срока в течение 5 рабочих дней направляет контролируемому лицу соответствующее уведомление по почте и (или) электронной почте (при наличии).</w:t>
      </w:r>
    </w:p>
    <w:p w:rsidR="00E54201" w:rsidRDefault="00E54201">
      <w:pPr>
        <w:pStyle w:val="ConsPlusNormal"/>
        <w:spacing w:before="220"/>
        <w:ind w:firstLine="540"/>
        <w:jc w:val="both"/>
      </w:pPr>
      <w:bookmarkStart w:id="8" w:name="P229"/>
      <w:bookmarkEnd w:id="8"/>
      <w:r>
        <w:t xml:space="preserve">57. Контролируемое лицо до истечения срока исполнения вновь выданного в соответствии с </w:t>
      </w:r>
      <w:hyperlink r:id="rId58">
        <w:r>
          <w:rPr>
            <w:color w:val="0000FF"/>
          </w:rPr>
          <w:t>частью 2 статьи 93.1</w:t>
        </w:r>
      </w:hyperlink>
      <w:r>
        <w:t xml:space="preserve"> Федерального закона "Об образовании в Российской Федерации" предписания вправе уведомить контрольный (надзорный) орган в сфере образования об исполнении вновь выданного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lastRenderedPageBreak/>
        <w:t xml:space="preserve">58. Должностное лицо в течение 30 рабочих дней со дня поступления уведомления, представленного в соответствии с </w:t>
      </w:r>
      <w:hyperlink w:anchor="P229">
        <w:r>
          <w:rPr>
            <w:color w:val="0000FF"/>
          </w:rPr>
          <w:t>пунктом 57</w:t>
        </w:r>
      </w:hyperlink>
      <w:r>
        <w:t xml:space="preserve"> настоящего Положения, рассматривает указанное уведомление в целях оценки исполнения вновь выданного в соответствии с </w:t>
      </w:r>
      <w:hyperlink r:id="rId60">
        <w:r>
          <w:rPr>
            <w:color w:val="0000FF"/>
          </w:rPr>
          <w:t>частью 2 статьи 93.1</w:t>
        </w:r>
      </w:hyperlink>
      <w:r>
        <w:t xml:space="preserve"> Федерального закона "Об образовании в Российской Федерации"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59. В случае исполнения контролируемым лицом выданного в соответствии с </w:t>
      </w:r>
      <w:hyperlink r:id="rId62">
        <w:r>
          <w:rPr>
            <w:color w:val="0000FF"/>
          </w:rPr>
          <w:t>частью 2 статьи 93.1</w:t>
        </w:r>
      </w:hyperlink>
      <w:r>
        <w:t xml:space="preserve"> Федерального закона "Об образовании в Российской Федерации"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229">
        <w:r>
          <w:rPr>
            <w:color w:val="0000FF"/>
          </w:rPr>
          <w:t>пунктом 57</w:t>
        </w:r>
      </w:hyperlink>
      <w:r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60. Контрольный (надзорный) орган в сфере образования в течение 5 рабочих дней со дня приостановления действия лицензии контролируемого лица на осуществление образовательной деятельности направляет контролируемому лицу соответствующее уведомление по почте и (или) электронной почте (при наличии).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61. Должностные лица проводят наблюдение за соблюдением обязательных требований (мониторинг безопасности) в отношении объектов государственного контроля (надзора) на основании </w:t>
      </w:r>
      <w:hyperlink r:id="rId64">
        <w:r>
          <w:rPr>
            <w:color w:val="0000FF"/>
          </w:rPr>
          <w:t>задания</w:t>
        </w:r>
      </w:hyperlink>
      <w:r>
        <w:t xml:space="preserve"> руководителя (заместителя руководителя) контрольного (надзорного) органа в сфере образования.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62. Контрольный (надзорный) орган в сфере образования при наблюдении за соблюдением обязательных требований (мониторинге безопасности) проводит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"Интернет", иных общедоступных данных: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данные мониторинга системы образования;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недвижимости;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сведения о наличии (отсутствии) лицензии на проведение работ с использованием сведений, составляющих государственную тайну (при реализации образовательных программ, содержащих сведения, составляющие государственную тайну);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сведения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сведения из федеральной информационной системы "Федеральный реестр сведений о документах об образовании и (или) о квалификации, документах об обучении";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сведения из государственной информационной системы государственного надзора в сфере </w:t>
      </w:r>
      <w:r>
        <w:lastRenderedPageBreak/>
        <w:t>образования;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информация, размещенная на официальных сайтах образовательных организаций в сети "Интернет".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63. 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год.</w:t>
      </w:r>
    </w:p>
    <w:p w:rsidR="00E54201" w:rsidRDefault="00E54201">
      <w:pPr>
        <w:pStyle w:val="ConsPlusNormal"/>
        <w:jc w:val="both"/>
      </w:pPr>
      <w:r>
        <w:t xml:space="preserve">(п. 63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64. 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проводятся.</w:t>
      </w:r>
    </w:p>
    <w:p w:rsidR="00E54201" w:rsidRDefault="00E54201">
      <w:pPr>
        <w:pStyle w:val="ConsPlusNormal"/>
        <w:jc w:val="both"/>
      </w:pPr>
      <w:r>
        <w:t xml:space="preserve">(п. 64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65. В отношении объектов государственного контроля (надзора), отнесенных к категориям среднего и низкого риска, обязательные профилактические визиты не проводятся, за исключением случаев, предусмотренных </w:t>
      </w:r>
      <w:hyperlink r:id="rId67">
        <w:r>
          <w:rPr>
            <w:color w:val="0000FF"/>
          </w:rPr>
          <w:t>пунктом 4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E54201" w:rsidRDefault="00E54201">
      <w:pPr>
        <w:pStyle w:val="ConsPlusNormal"/>
        <w:jc w:val="both"/>
      </w:pPr>
      <w:r>
        <w:t xml:space="preserve">(п. 65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66. Внеплановые контрольные (надзорные) мероприятия проводятся в виде документарных и выездных проверок.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67. Жалоба на решение контрольного (надзорного) органа в сфере образования, действие (бездействие) должностных лиц подается в соответствующий контрольный (надзорный) орган в сфере образования и рассматривается руководителем контрольного (надзорного) органа в сфере образования в рамках досудебного порядка подачи жалобы.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68.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а) решений о проведении контрольных (надзорных) мероприятий и обязательных профилактических визитов;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б)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в) действий (бездействия) должностных лиц в рамках контрольных (надзорных) мероприятий и обязательных профилактических визитов;</w:t>
      </w:r>
    </w:p>
    <w:p w:rsidR="00E54201" w:rsidRDefault="00E5420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г) решений об отнесении объектов контроля к соответствующей категории риска;</w:t>
      </w:r>
    </w:p>
    <w:p w:rsidR="00E54201" w:rsidRDefault="00E542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д) решений об отказе в проведении обязательных профилактических визитов по заявлениям контролируемых лиц.</w:t>
      </w:r>
    </w:p>
    <w:p w:rsidR="00E54201" w:rsidRDefault="00E542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69. Жалоба подается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</w:t>
      </w:r>
      <w:r>
        <w:lastRenderedPageBreak/>
        <w:t>порталов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70. 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(надзорного) органа в сфере образования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70(1). Рассмотрение контрольным (надзорным) органом в сфере образования жалоб осуществляется в течение 15 рабочих дней со дня их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Жалоба на решение об отнесении объекта контроля к соответствующей категории риска рассматривается не более 5 рабочих дней.</w:t>
      </w:r>
    </w:p>
    <w:p w:rsidR="00E54201" w:rsidRDefault="00E54201">
      <w:pPr>
        <w:pStyle w:val="ConsPlusNormal"/>
        <w:jc w:val="both"/>
      </w:pPr>
      <w:r>
        <w:t xml:space="preserve">(п. 70(1)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71. Решение контрольного (надзорного) органа в сфере образования по итогам рассмотрения жалобы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течение одного рабочего дня со дня его принятия.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Решение контрольного (надзорного) органа в сфере образования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>72. Оценка соблюдения контролируемым лицом, имеющим лицензию на осуществление образовательной деятельности, лицензионных требований проводится в рамках государственного контроля (надзора) посредством плановых и внеплановых проверок в порядке, установленном настоящим Положением.</w:t>
      </w:r>
    </w:p>
    <w:p w:rsidR="00E54201" w:rsidRDefault="00E54201">
      <w:pPr>
        <w:pStyle w:val="ConsPlusNormal"/>
        <w:spacing w:before="220"/>
        <w:ind w:firstLine="540"/>
        <w:jc w:val="both"/>
      </w:pPr>
      <w:r>
        <w:t xml:space="preserve">73. Ключевые показатели государственного контроля (надзора) и их целевые значения представлены в </w:t>
      </w:r>
      <w:hyperlink w:anchor="P323">
        <w:r>
          <w:rPr>
            <w:color w:val="0000FF"/>
          </w:rPr>
          <w:t>приложении N 2</w:t>
        </w:r>
      </w:hyperlink>
      <w:r>
        <w:t>.</w:t>
      </w: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right"/>
        <w:outlineLvl w:val="1"/>
      </w:pPr>
      <w:r>
        <w:t>Приложение N 1</w:t>
      </w:r>
    </w:p>
    <w:p w:rsidR="00E54201" w:rsidRDefault="00E54201">
      <w:pPr>
        <w:pStyle w:val="ConsPlusNormal"/>
        <w:jc w:val="right"/>
      </w:pPr>
      <w:r>
        <w:t>к Положению о федеральном</w:t>
      </w:r>
    </w:p>
    <w:p w:rsidR="00E54201" w:rsidRDefault="00E54201">
      <w:pPr>
        <w:pStyle w:val="ConsPlusNormal"/>
        <w:jc w:val="right"/>
      </w:pPr>
      <w:r>
        <w:t>государственном контроле (надзоре)</w:t>
      </w:r>
    </w:p>
    <w:p w:rsidR="00E54201" w:rsidRDefault="00E54201">
      <w:pPr>
        <w:pStyle w:val="ConsPlusNormal"/>
        <w:jc w:val="right"/>
      </w:pPr>
      <w:r>
        <w:t>в сфере образования</w:t>
      </w: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Title"/>
        <w:jc w:val="center"/>
      </w:pPr>
      <w:bookmarkStart w:id="9" w:name="P284"/>
      <w:bookmarkEnd w:id="9"/>
      <w:r>
        <w:t>КРИТЕРИИ</w:t>
      </w:r>
    </w:p>
    <w:p w:rsidR="00E54201" w:rsidRDefault="00E54201">
      <w:pPr>
        <w:pStyle w:val="ConsPlusTitle"/>
        <w:jc w:val="center"/>
      </w:pPr>
      <w:r>
        <w:t>ОТНЕСЕНИЯ ОБЪЕКТОВ ФЕДЕРАЛЬНОГО ГОСУДАРСТВЕННОГО КОНТРОЛЯ</w:t>
      </w:r>
    </w:p>
    <w:p w:rsidR="00E54201" w:rsidRDefault="00E54201">
      <w:pPr>
        <w:pStyle w:val="ConsPlusTitle"/>
        <w:jc w:val="center"/>
      </w:pPr>
      <w:r>
        <w:t>(НАДЗОРА) В СФЕРЕ ОБРАЗОВАНИЯ К КАТЕГОРИЯМ РИСКА ПРИЧИНЕНИЯ</w:t>
      </w:r>
    </w:p>
    <w:p w:rsidR="00E54201" w:rsidRDefault="00E54201">
      <w:pPr>
        <w:pStyle w:val="ConsPlusTitle"/>
        <w:jc w:val="center"/>
      </w:pPr>
      <w:r>
        <w:t>ВРЕДА (УЩЕРБА) ОХРАНЯЕМЫМ ЗАКОНОМ ЦЕННОСТЯМ</w:t>
      </w:r>
    </w:p>
    <w:p w:rsidR="00E54201" w:rsidRDefault="00E54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4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75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</w:p>
          <w:p w:rsidR="00E54201" w:rsidRDefault="00E5420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24.07.2025 </w:t>
            </w:r>
            <w:hyperlink r:id="rId76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01" w:rsidRDefault="00E54201">
            <w:pPr>
              <w:pStyle w:val="ConsPlusNormal"/>
            </w:pPr>
          </w:p>
        </w:tc>
      </w:tr>
    </w:tbl>
    <w:p w:rsidR="00E54201" w:rsidRDefault="00E542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34"/>
      </w:tblGrid>
      <w:tr w:rsidR="00E54201"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4201" w:rsidRDefault="00E54201">
            <w:pPr>
              <w:pStyle w:val="ConsPlusNormal"/>
              <w:jc w:val="center"/>
            </w:pPr>
            <w:r>
              <w:t>Критерии отнесения объектов контроля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Категория риска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center"/>
              <w:outlineLvl w:val="2"/>
            </w:pPr>
            <w: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</w:pPr>
            <w:r>
              <w:t>1. 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низкий риск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29.12.2023 N 2398)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center"/>
              <w:outlineLvl w:val="2"/>
            </w:pPr>
            <w:r>
              <w:t>II. Критерии вероятности несоблюдения обязательных требований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</w:pPr>
            <w:bookmarkStart w:id="10" w:name="P299"/>
            <w:bookmarkEnd w:id="10"/>
            <w:r>
              <w:t>2.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29.12.2023 N 2398)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</w:pPr>
            <w:r>
              <w:t xml:space="preserve">3. 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</w:t>
            </w:r>
            <w:hyperlink r:id="rId79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об административных правонарушениях: </w:t>
            </w:r>
            <w:hyperlink r:id="rId80">
              <w:r>
                <w:rPr>
                  <w:color w:val="0000FF"/>
                </w:rPr>
                <w:t>статьей 5.57</w:t>
              </w:r>
            </w:hyperlink>
            <w:r>
              <w:t xml:space="preserve">, </w:t>
            </w:r>
            <w:hyperlink r:id="rId81">
              <w:r>
                <w:rPr>
                  <w:color w:val="0000FF"/>
                </w:rPr>
                <w:t>статьей 9.13</w:t>
              </w:r>
            </w:hyperlink>
            <w:r>
              <w:t xml:space="preserve">, </w:t>
            </w:r>
            <w:hyperlink r:id="rId82">
              <w:r>
                <w:rPr>
                  <w:color w:val="0000FF"/>
                </w:rPr>
                <w:t>частью 1 статьи 19.4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статьей 19.4.1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частью 1 статьи 19.5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статьями 19.6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19.7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19.20</w:t>
              </w:r>
            </w:hyperlink>
            <w:r>
              <w:t xml:space="preserve"> и </w:t>
            </w:r>
            <w:hyperlink r:id="rId88">
              <w:r>
                <w:rPr>
                  <w:color w:val="0000FF"/>
                </w:rPr>
                <w:t>19.30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статьей 19.30.2</w:t>
              </w:r>
            </w:hyperlink>
            <w:r>
              <w:t xml:space="preserve"> (в части сведений о выданных документах об 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</w:pPr>
            <w:r>
              <w:t xml:space="preserve">3(1). Образовательная деятельность контролируемых лиц при несоблюдении показателей </w:t>
            </w:r>
            <w:proofErr w:type="spellStart"/>
            <w:r>
              <w:t>аккредитационного</w:t>
            </w:r>
            <w:proofErr w:type="spellEnd"/>
            <w:r>
              <w:t xml:space="preserve"> мониторинга, выявленном по результатам </w:t>
            </w:r>
            <w:proofErr w:type="spellStart"/>
            <w:r>
              <w:t>аккредитационного</w:t>
            </w:r>
            <w:proofErr w:type="spellEnd"/>
            <w:r>
      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both"/>
            </w:pPr>
            <w:r>
              <w:lastRenderedPageBreak/>
              <w:t xml:space="preserve">(п. 3(1) введен </w:t>
            </w:r>
            <w:hyperlink r:id="rId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29.12.2023 N 2398; в ред. </w:t>
            </w:r>
            <w:hyperlink r:id="rId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24.07.2025 N 1099)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</w:pPr>
            <w:bookmarkStart w:id="11" w:name="P307"/>
            <w:bookmarkEnd w:id="11"/>
            <w:r>
              <w:t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both"/>
            </w:pPr>
            <w:r>
              <w:t xml:space="preserve">(п. 3(2) введен </w:t>
            </w:r>
            <w:hyperlink r:id="rId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24.07.2025 N 1099)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</w:pPr>
            <w:r>
              <w:t xml:space="preserve"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</w:t>
            </w:r>
            <w:hyperlink w:anchor="P299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307">
              <w:r>
                <w:rPr>
                  <w:color w:val="0000FF"/>
                </w:rPr>
                <w:t>3(2)</w:t>
              </w:r>
            </w:hyperlink>
            <w:r>
              <w:t xml:space="preserve"> настоящего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высокий риск</w:t>
            </w:r>
          </w:p>
        </w:tc>
      </w:tr>
      <w:tr w:rsidR="00E542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201" w:rsidRDefault="00E54201">
            <w:pPr>
              <w:pStyle w:val="ConsPlusNormal"/>
              <w:jc w:val="both"/>
            </w:pPr>
            <w:r>
              <w:t xml:space="preserve">(в ред. Постановлений Правительства РФ от 29.12.2023 </w:t>
            </w:r>
            <w:hyperlink r:id="rId93">
              <w:r>
                <w:rPr>
                  <w:color w:val="0000FF"/>
                </w:rPr>
                <w:t>N 2398</w:t>
              </w:r>
            </w:hyperlink>
            <w:r>
              <w:t xml:space="preserve">, от 24.07.2025 </w:t>
            </w:r>
            <w:hyperlink r:id="rId94">
              <w:r>
                <w:rPr>
                  <w:color w:val="0000FF"/>
                </w:rPr>
                <w:t>N 1099</w:t>
              </w:r>
            </w:hyperlink>
            <w:r>
              <w:t>)</w:t>
            </w:r>
          </w:p>
        </w:tc>
      </w:tr>
    </w:tbl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right"/>
        <w:outlineLvl w:val="1"/>
      </w:pPr>
      <w:r>
        <w:t>Приложение N 2</w:t>
      </w:r>
    </w:p>
    <w:p w:rsidR="00E54201" w:rsidRDefault="00E54201">
      <w:pPr>
        <w:pStyle w:val="ConsPlusNormal"/>
        <w:jc w:val="right"/>
      </w:pPr>
      <w:r>
        <w:t>к Положению о федеральном</w:t>
      </w:r>
    </w:p>
    <w:p w:rsidR="00E54201" w:rsidRDefault="00E54201">
      <w:pPr>
        <w:pStyle w:val="ConsPlusNormal"/>
        <w:jc w:val="right"/>
      </w:pPr>
      <w:r>
        <w:t>государственном контроле (надзоре)</w:t>
      </w:r>
    </w:p>
    <w:p w:rsidR="00E54201" w:rsidRDefault="00E54201">
      <w:pPr>
        <w:pStyle w:val="ConsPlusNormal"/>
        <w:jc w:val="right"/>
      </w:pPr>
      <w:r>
        <w:t>в сфере образования</w:t>
      </w: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Title"/>
        <w:jc w:val="center"/>
      </w:pPr>
      <w:bookmarkStart w:id="12" w:name="P323"/>
      <w:bookmarkEnd w:id="12"/>
      <w:r>
        <w:t>КЛЮЧЕВЫЕ ПОКАЗАТЕЛИ</w:t>
      </w:r>
    </w:p>
    <w:p w:rsidR="00E54201" w:rsidRDefault="00E54201">
      <w:pPr>
        <w:pStyle w:val="ConsPlusTitle"/>
        <w:jc w:val="center"/>
      </w:pPr>
      <w:r>
        <w:t>ФЕДЕРАЛЬНОГО ГОСУДАРСТВЕННОГО КОНТРОЛЯ (НАДЗОРА) В СФЕРЕ</w:t>
      </w:r>
    </w:p>
    <w:p w:rsidR="00E54201" w:rsidRDefault="00E54201">
      <w:pPr>
        <w:pStyle w:val="ConsPlusTitle"/>
        <w:jc w:val="center"/>
      </w:pPr>
      <w:r>
        <w:t>ОБРАЗОВАНИЯ И ИХ ЦЕЛЕВЫЕ ЗНАЧЕНИЯ</w:t>
      </w:r>
    </w:p>
    <w:p w:rsidR="00E54201" w:rsidRDefault="00E542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872"/>
        <w:gridCol w:w="872"/>
        <w:gridCol w:w="872"/>
        <w:gridCol w:w="872"/>
        <w:gridCol w:w="875"/>
      </w:tblGrid>
      <w:tr w:rsidR="00E54201">
        <w:tc>
          <w:tcPr>
            <w:tcW w:w="4706" w:type="dxa"/>
            <w:vMerge w:val="restart"/>
            <w:tcBorders>
              <w:lef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63" w:type="dxa"/>
            <w:gridSpan w:val="5"/>
            <w:tcBorders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Целевые значения</w:t>
            </w:r>
          </w:p>
        </w:tc>
      </w:tr>
      <w:tr w:rsidR="00E54201">
        <w:tc>
          <w:tcPr>
            <w:tcW w:w="4706" w:type="dxa"/>
            <w:vMerge/>
            <w:tcBorders>
              <w:left w:val="nil"/>
            </w:tcBorders>
          </w:tcPr>
          <w:p w:rsidR="00E54201" w:rsidRDefault="00E54201">
            <w:pPr>
              <w:pStyle w:val="ConsPlusNormal"/>
            </w:pPr>
          </w:p>
        </w:tc>
        <w:tc>
          <w:tcPr>
            <w:tcW w:w="872" w:type="dxa"/>
          </w:tcPr>
          <w:p w:rsidR="00E54201" w:rsidRDefault="00E5420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72" w:type="dxa"/>
          </w:tcPr>
          <w:p w:rsidR="00E54201" w:rsidRDefault="00E5420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72" w:type="dxa"/>
          </w:tcPr>
          <w:p w:rsidR="00E54201" w:rsidRDefault="00E5420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72" w:type="dxa"/>
          </w:tcPr>
          <w:p w:rsidR="00E54201" w:rsidRDefault="00E5420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75" w:type="dxa"/>
            <w:tcBorders>
              <w:right w:val="nil"/>
            </w:tcBorders>
          </w:tcPr>
          <w:p w:rsidR="00E54201" w:rsidRDefault="00E54201">
            <w:pPr>
              <w:pStyle w:val="ConsPlusNormal"/>
              <w:jc w:val="center"/>
            </w:pPr>
            <w:r>
              <w:t>2026 год</w:t>
            </w:r>
          </w:p>
        </w:tc>
      </w:tr>
      <w:tr w:rsidR="00E54201">
        <w:tblPrEx>
          <w:tblBorders>
            <w:insideV w:val="nil"/>
          </w:tblBorders>
        </w:tblPrEx>
        <w:tc>
          <w:tcPr>
            <w:tcW w:w="4706" w:type="dxa"/>
          </w:tcPr>
          <w:p w:rsidR="00E54201" w:rsidRDefault="00E54201">
            <w:pPr>
              <w:pStyle w:val="ConsPlusNormal"/>
            </w:pPr>
            <w:r>
              <w:t xml:space="preserve">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применялись меры, предусмотренные </w:t>
            </w:r>
            <w:hyperlink r:id="rId95">
              <w:r>
                <w:rPr>
                  <w:color w:val="0000FF"/>
                </w:rPr>
                <w:t>статьей 93.1</w:t>
              </w:r>
            </w:hyperlink>
            <w:r>
              <w:t xml:space="preserve"> Федерального закона "Об образовании в Российской Федерации", такие как лишение государственной аккредитации, аннулирование действия лицензии</w:t>
            </w:r>
          </w:p>
        </w:tc>
        <w:tc>
          <w:tcPr>
            <w:tcW w:w="872" w:type="dxa"/>
          </w:tcPr>
          <w:p w:rsidR="00E54201" w:rsidRDefault="00E54201">
            <w:pPr>
              <w:pStyle w:val="ConsPlusNormal"/>
              <w:jc w:val="center"/>
            </w:pPr>
            <w:r>
              <w:t>не более 0,15</w:t>
            </w:r>
          </w:p>
        </w:tc>
        <w:tc>
          <w:tcPr>
            <w:tcW w:w="872" w:type="dxa"/>
          </w:tcPr>
          <w:p w:rsidR="00E54201" w:rsidRDefault="00E54201">
            <w:pPr>
              <w:pStyle w:val="ConsPlusNormal"/>
              <w:jc w:val="center"/>
            </w:pPr>
            <w:r>
              <w:t>не более 0,13</w:t>
            </w:r>
          </w:p>
        </w:tc>
        <w:tc>
          <w:tcPr>
            <w:tcW w:w="872" w:type="dxa"/>
          </w:tcPr>
          <w:p w:rsidR="00E54201" w:rsidRDefault="00E54201">
            <w:pPr>
              <w:pStyle w:val="ConsPlusNormal"/>
              <w:jc w:val="center"/>
            </w:pPr>
            <w:r>
              <w:t>не более 0,11</w:t>
            </w:r>
          </w:p>
        </w:tc>
        <w:tc>
          <w:tcPr>
            <w:tcW w:w="872" w:type="dxa"/>
          </w:tcPr>
          <w:p w:rsidR="00E54201" w:rsidRDefault="00E54201">
            <w:pPr>
              <w:pStyle w:val="ConsPlusNormal"/>
              <w:jc w:val="center"/>
            </w:pPr>
            <w:r>
              <w:t>не более 0,09</w:t>
            </w:r>
          </w:p>
        </w:tc>
        <w:tc>
          <w:tcPr>
            <w:tcW w:w="875" w:type="dxa"/>
          </w:tcPr>
          <w:p w:rsidR="00E54201" w:rsidRDefault="00E54201">
            <w:pPr>
              <w:pStyle w:val="ConsPlusNormal"/>
              <w:jc w:val="center"/>
            </w:pPr>
            <w:r>
              <w:t>не более 0,07</w:t>
            </w:r>
          </w:p>
        </w:tc>
      </w:tr>
    </w:tbl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jc w:val="both"/>
      </w:pPr>
    </w:p>
    <w:p w:rsidR="00E54201" w:rsidRDefault="00E542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27D" w:rsidRDefault="0083027D">
      <w:bookmarkStart w:id="13" w:name="_GoBack"/>
      <w:bookmarkEnd w:id="13"/>
    </w:p>
    <w:sectPr w:rsidR="0083027D" w:rsidSect="00E3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01"/>
    <w:rsid w:val="0083027D"/>
    <w:rsid w:val="00E5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530D9-FBE3-4848-B788-CC2AEC0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4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42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10693&amp;dst=100019" TargetMode="External"/><Relationship Id="rId21" Type="http://schemas.openxmlformats.org/officeDocument/2006/relationships/hyperlink" Target="https://login.consultant.ru/link/?req=doc&amp;base=RZR&amp;n=510693&amp;dst=100011" TargetMode="External"/><Relationship Id="rId42" Type="http://schemas.openxmlformats.org/officeDocument/2006/relationships/hyperlink" Target="https://login.consultant.ru/link/?req=doc&amp;base=RZR&amp;n=510693&amp;dst=100045" TargetMode="External"/><Relationship Id="rId47" Type="http://schemas.openxmlformats.org/officeDocument/2006/relationships/hyperlink" Target="https://login.consultant.ru/link/?req=doc&amp;base=RZR&amp;n=496567&amp;dst=101127" TargetMode="External"/><Relationship Id="rId63" Type="http://schemas.openxmlformats.org/officeDocument/2006/relationships/hyperlink" Target="https://login.consultant.ru/link/?req=doc&amp;base=RZR&amp;n=510693&amp;dst=100063" TargetMode="External"/><Relationship Id="rId68" Type="http://schemas.openxmlformats.org/officeDocument/2006/relationships/hyperlink" Target="https://login.consultant.ru/link/?req=doc&amp;base=RZR&amp;n=510693&amp;dst=100067" TargetMode="External"/><Relationship Id="rId84" Type="http://schemas.openxmlformats.org/officeDocument/2006/relationships/hyperlink" Target="https://login.consultant.ru/link/?req=doc&amp;base=RZR&amp;n=510549&amp;dst=5267" TargetMode="External"/><Relationship Id="rId89" Type="http://schemas.openxmlformats.org/officeDocument/2006/relationships/hyperlink" Target="https://login.consultant.ru/link/?req=doc&amp;base=RZR&amp;n=510549&amp;dst=9288" TargetMode="External"/><Relationship Id="rId16" Type="http://schemas.openxmlformats.org/officeDocument/2006/relationships/hyperlink" Target="https://login.consultant.ru/link/?req=doc&amp;base=RZR&amp;n=510728&amp;dst=100015" TargetMode="External"/><Relationship Id="rId11" Type="http://schemas.openxmlformats.org/officeDocument/2006/relationships/hyperlink" Target="https://login.consultant.ru/link/?req=doc&amp;base=RZR&amp;n=510728&amp;dst=100010" TargetMode="External"/><Relationship Id="rId32" Type="http://schemas.openxmlformats.org/officeDocument/2006/relationships/hyperlink" Target="https://login.consultant.ru/link/?req=doc&amp;base=RZR&amp;n=510693&amp;dst=100029" TargetMode="External"/><Relationship Id="rId37" Type="http://schemas.openxmlformats.org/officeDocument/2006/relationships/hyperlink" Target="https://login.consultant.ru/link/?req=doc&amp;base=RZR&amp;n=510628&amp;dst=998" TargetMode="External"/><Relationship Id="rId53" Type="http://schemas.openxmlformats.org/officeDocument/2006/relationships/hyperlink" Target="https://login.consultant.ru/link/?req=doc&amp;base=RZR&amp;n=510728&amp;dst=100044" TargetMode="External"/><Relationship Id="rId58" Type="http://schemas.openxmlformats.org/officeDocument/2006/relationships/hyperlink" Target="https://login.consultant.ru/link/?req=doc&amp;base=RZR&amp;n=510628&amp;dst=839" TargetMode="External"/><Relationship Id="rId74" Type="http://schemas.openxmlformats.org/officeDocument/2006/relationships/hyperlink" Target="https://login.consultant.ru/link/?req=doc&amp;base=RZR&amp;n=510693&amp;dst=100075" TargetMode="External"/><Relationship Id="rId79" Type="http://schemas.openxmlformats.org/officeDocument/2006/relationships/hyperlink" Target="https://login.consultant.ru/link/?req=doc&amp;base=RZR&amp;n=510549" TargetMode="External"/><Relationship Id="rId5" Type="http://schemas.openxmlformats.org/officeDocument/2006/relationships/hyperlink" Target="https://login.consultant.ru/link/?req=doc&amp;base=RZR&amp;n=510728&amp;dst=100005" TargetMode="External"/><Relationship Id="rId90" Type="http://schemas.openxmlformats.org/officeDocument/2006/relationships/hyperlink" Target="https://login.consultant.ru/link/?req=doc&amp;base=RZR&amp;n=510728&amp;dst=100049" TargetMode="External"/><Relationship Id="rId95" Type="http://schemas.openxmlformats.org/officeDocument/2006/relationships/hyperlink" Target="https://login.consultant.ru/link/?req=doc&amp;base=RZR&amp;n=510628&amp;dst=596" TargetMode="External"/><Relationship Id="rId22" Type="http://schemas.openxmlformats.org/officeDocument/2006/relationships/hyperlink" Target="https://login.consultant.ru/link/?req=doc&amp;base=RZR&amp;n=510693&amp;dst=100013" TargetMode="External"/><Relationship Id="rId27" Type="http://schemas.openxmlformats.org/officeDocument/2006/relationships/hyperlink" Target="https://login.consultant.ru/link/?req=doc&amp;base=RZR&amp;n=510693&amp;dst=100021" TargetMode="External"/><Relationship Id="rId43" Type="http://schemas.openxmlformats.org/officeDocument/2006/relationships/hyperlink" Target="https://login.consultant.ru/link/?req=doc&amp;base=RZR&amp;n=510728&amp;dst=100042" TargetMode="External"/><Relationship Id="rId48" Type="http://schemas.openxmlformats.org/officeDocument/2006/relationships/hyperlink" Target="https://login.consultant.ru/link/?req=doc&amp;base=RZR&amp;n=510728&amp;dst=100043" TargetMode="External"/><Relationship Id="rId64" Type="http://schemas.openxmlformats.org/officeDocument/2006/relationships/hyperlink" Target="https://login.consultant.ru/link/?req=doc&amp;base=RZR&amp;n=431599&amp;dst=100014" TargetMode="External"/><Relationship Id="rId69" Type="http://schemas.openxmlformats.org/officeDocument/2006/relationships/hyperlink" Target="https://login.consultant.ru/link/?req=doc&amp;base=RZR&amp;n=510693&amp;dst=100069" TargetMode="External"/><Relationship Id="rId80" Type="http://schemas.openxmlformats.org/officeDocument/2006/relationships/hyperlink" Target="https://login.consultant.ru/link/?req=doc&amp;base=RZR&amp;n=510549&amp;dst=4115" TargetMode="External"/><Relationship Id="rId85" Type="http://schemas.openxmlformats.org/officeDocument/2006/relationships/hyperlink" Target="https://login.consultant.ru/link/?req=doc&amp;base=RZR&amp;n=510549&amp;dst=1016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10728&amp;dst=100011" TargetMode="External"/><Relationship Id="rId17" Type="http://schemas.openxmlformats.org/officeDocument/2006/relationships/hyperlink" Target="https://login.consultant.ru/link/?req=doc&amp;base=RZR&amp;n=510728&amp;dst=100018" TargetMode="External"/><Relationship Id="rId25" Type="http://schemas.openxmlformats.org/officeDocument/2006/relationships/hyperlink" Target="https://login.consultant.ru/link/?req=doc&amp;base=RZR&amp;n=510693&amp;dst=100017" TargetMode="External"/><Relationship Id="rId33" Type="http://schemas.openxmlformats.org/officeDocument/2006/relationships/hyperlink" Target="https://login.consultant.ru/link/?req=doc&amp;base=RZR&amp;n=496567&amp;dst=101127" TargetMode="External"/><Relationship Id="rId38" Type="http://schemas.openxmlformats.org/officeDocument/2006/relationships/hyperlink" Target="https://login.consultant.ru/link/?req=doc&amp;base=RZR&amp;n=510628&amp;dst=101326" TargetMode="External"/><Relationship Id="rId46" Type="http://schemas.openxmlformats.org/officeDocument/2006/relationships/hyperlink" Target="https://login.consultant.ru/link/?req=doc&amp;base=RZR&amp;n=510693&amp;dst=100048" TargetMode="External"/><Relationship Id="rId59" Type="http://schemas.openxmlformats.org/officeDocument/2006/relationships/hyperlink" Target="https://login.consultant.ru/link/?req=doc&amp;base=RZR&amp;n=510693&amp;dst=100063" TargetMode="External"/><Relationship Id="rId67" Type="http://schemas.openxmlformats.org/officeDocument/2006/relationships/hyperlink" Target="https://login.consultant.ru/link/?req=doc&amp;base=RZR&amp;n=496567&amp;dst=101371" TargetMode="External"/><Relationship Id="rId20" Type="http://schemas.openxmlformats.org/officeDocument/2006/relationships/hyperlink" Target="https://login.consultant.ru/link/?req=doc&amp;base=RZR&amp;n=510728&amp;dst=100020" TargetMode="External"/><Relationship Id="rId41" Type="http://schemas.openxmlformats.org/officeDocument/2006/relationships/hyperlink" Target="https://login.consultant.ru/link/?req=doc&amp;base=RZR&amp;n=510693&amp;dst=100043" TargetMode="External"/><Relationship Id="rId54" Type="http://schemas.openxmlformats.org/officeDocument/2006/relationships/hyperlink" Target="https://login.consultant.ru/link/?req=doc&amp;base=RZR&amp;n=510693&amp;dst=100057" TargetMode="External"/><Relationship Id="rId62" Type="http://schemas.openxmlformats.org/officeDocument/2006/relationships/hyperlink" Target="https://login.consultant.ru/link/?req=doc&amp;base=RZR&amp;n=510628&amp;dst=839" TargetMode="External"/><Relationship Id="rId70" Type="http://schemas.openxmlformats.org/officeDocument/2006/relationships/hyperlink" Target="https://login.consultant.ru/link/?req=doc&amp;base=RZR&amp;n=510693&amp;dst=100070" TargetMode="External"/><Relationship Id="rId75" Type="http://schemas.openxmlformats.org/officeDocument/2006/relationships/hyperlink" Target="https://login.consultant.ru/link/?req=doc&amp;base=RZR&amp;n=510728&amp;dst=100045" TargetMode="External"/><Relationship Id="rId83" Type="http://schemas.openxmlformats.org/officeDocument/2006/relationships/hyperlink" Target="https://login.consultant.ru/link/?req=doc&amp;base=RZR&amp;n=510549&amp;dst=7996" TargetMode="External"/><Relationship Id="rId88" Type="http://schemas.openxmlformats.org/officeDocument/2006/relationships/hyperlink" Target="https://login.consultant.ru/link/?req=doc&amp;base=RZR&amp;n=510549&amp;dst=1440" TargetMode="External"/><Relationship Id="rId91" Type="http://schemas.openxmlformats.org/officeDocument/2006/relationships/hyperlink" Target="https://login.consultant.ru/link/?req=doc&amp;base=RZR&amp;n=510693&amp;dst=100079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0693&amp;dst=100005" TargetMode="External"/><Relationship Id="rId15" Type="http://schemas.openxmlformats.org/officeDocument/2006/relationships/hyperlink" Target="https://login.consultant.ru/link/?req=doc&amp;base=RZR&amp;n=510728&amp;dst=100013" TargetMode="External"/><Relationship Id="rId23" Type="http://schemas.openxmlformats.org/officeDocument/2006/relationships/hyperlink" Target="https://login.consultant.ru/link/?req=doc&amp;base=RZR&amp;n=510693&amp;dst=100014" TargetMode="External"/><Relationship Id="rId28" Type="http://schemas.openxmlformats.org/officeDocument/2006/relationships/hyperlink" Target="https://login.consultant.ru/link/?req=doc&amp;base=RZR&amp;n=510693&amp;dst=100023" TargetMode="External"/><Relationship Id="rId36" Type="http://schemas.openxmlformats.org/officeDocument/2006/relationships/hyperlink" Target="https://login.consultant.ru/link/?req=doc&amp;base=RZR&amp;n=510693&amp;dst=100033" TargetMode="External"/><Relationship Id="rId49" Type="http://schemas.openxmlformats.org/officeDocument/2006/relationships/hyperlink" Target="https://login.consultant.ru/link/?req=doc&amp;base=RZR&amp;n=510693&amp;dst=100049" TargetMode="External"/><Relationship Id="rId57" Type="http://schemas.openxmlformats.org/officeDocument/2006/relationships/hyperlink" Target="https://login.consultant.ru/link/?req=doc&amp;base=RZR&amp;n=510693&amp;dst=100062" TargetMode="External"/><Relationship Id="rId10" Type="http://schemas.openxmlformats.org/officeDocument/2006/relationships/hyperlink" Target="https://login.consultant.ru/link/?req=doc&amp;base=RZR&amp;n=510693&amp;dst=100005" TargetMode="External"/><Relationship Id="rId31" Type="http://schemas.openxmlformats.org/officeDocument/2006/relationships/hyperlink" Target="https://login.consultant.ru/link/?req=doc&amp;base=RZR&amp;n=510693&amp;dst=100027" TargetMode="External"/><Relationship Id="rId44" Type="http://schemas.openxmlformats.org/officeDocument/2006/relationships/hyperlink" Target="https://login.consultant.ru/link/?req=doc&amp;base=RZR&amp;n=510693&amp;dst=100047" TargetMode="External"/><Relationship Id="rId52" Type="http://schemas.openxmlformats.org/officeDocument/2006/relationships/hyperlink" Target="https://login.consultant.ru/link/?req=doc&amp;base=RZR&amp;n=510693&amp;dst=100055" TargetMode="External"/><Relationship Id="rId60" Type="http://schemas.openxmlformats.org/officeDocument/2006/relationships/hyperlink" Target="https://login.consultant.ru/link/?req=doc&amp;base=RZR&amp;n=510628&amp;dst=839" TargetMode="External"/><Relationship Id="rId65" Type="http://schemas.openxmlformats.org/officeDocument/2006/relationships/hyperlink" Target="https://login.consultant.ru/link/?req=doc&amp;base=RZR&amp;n=510693&amp;dst=100064" TargetMode="External"/><Relationship Id="rId73" Type="http://schemas.openxmlformats.org/officeDocument/2006/relationships/hyperlink" Target="https://login.consultant.ru/link/?req=doc&amp;base=RZR&amp;n=510693&amp;dst=100074" TargetMode="External"/><Relationship Id="rId78" Type="http://schemas.openxmlformats.org/officeDocument/2006/relationships/hyperlink" Target="https://login.consultant.ru/link/?req=doc&amp;base=RZR&amp;n=510728&amp;dst=100048" TargetMode="External"/><Relationship Id="rId81" Type="http://schemas.openxmlformats.org/officeDocument/2006/relationships/hyperlink" Target="https://login.consultant.ru/link/?req=doc&amp;base=RZR&amp;n=510549&amp;dst=8733" TargetMode="External"/><Relationship Id="rId86" Type="http://schemas.openxmlformats.org/officeDocument/2006/relationships/hyperlink" Target="https://login.consultant.ru/link/?req=doc&amp;base=RZR&amp;n=510549&amp;dst=101624" TargetMode="External"/><Relationship Id="rId94" Type="http://schemas.openxmlformats.org/officeDocument/2006/relationships/hyperlink" Target="https://login.consultant.ru/link/?req=doc&amp;base=RZR&amp;n=510693&amp;dst=1000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10728&amp;dst=100005" TargetMode="External"/><Relationship Id="rId13" Type="http://schemas.openxmlformats.org/officeDocument/2006/relationships/hyperlink" Target="https://login.consultant.ru/link/?req=doc&amp;base=RZR&amp;n=510728&amp;dst=100012" TargetMode="External"/><Relationship Id="rId18" Type="http://schemas.openxmlformats.org/officeDocument/2006/relationships/hyperlink" Target="https://login.consultant.ru/link/?req=doc&amp;base=RZR&amp;n=510728&amp;dst=100019" TargetMode="External"/><Relationship Id="rId39" Type="http://schemas.openxmlformats.org/officeDocument/2006/relationships/hyperlink" Target="https://login.consultant.ru/link/?req=doc&amp;base=RZR&amp;n=510628&amp;dst=1068" TargetMode="External"/><Relationship Id="rId34" Type="http://schemas.openxmlformats.org/officeDocument/2006/relationships/hyperlink" Target="https://login.consultant.ru/link/?req=doc&amp;base=RZR&amp;n=510693&amp;dst=100031" TargetMode="External"/><Relationship Id="rId50" Type="http://schemas.openxmlformats.org/officeDocument/2006/relationships/hyperlink" Target="https://login.consultant.ru/link/?req=doc&amp;base=RZR&amp;n=510693&amp;dst=100051" TargetMode="External"/><Relationship Id="rId55" Type="http://schemas.openxmlformats.org/officeDocument/2006/relationships/hyperlink" Target="https://login.consultant.ru/link/?req=doc&amp;base=RZR&amp;n=510693&amp;dst=100059" TargetMode="External"/><Relationship Id="rId76" Type="http://schemas.openxmlformats.org/officeDocument/2006/relationships/hyperlink" Target="https://login.consultant.ru/link/?req=doc&amp;base=RZR&amp;n=510693&amp;dst=100078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496567&amp;dst=100084" TargetMode="External"/><Relationship Id="rId71" Type="http://schemas.openxmlformats.org/officeDocument/2006/relationships/hyperlink" Target="https://login.consultant.ru/link/?req=doc&amp;base=RZR&amp;n=510693&amp;dst=100071" TargetMode="External"/><Relationship Id="rId92" Type="http://schemas.openxmlformats.org/officeDocument/2006/relationships/hyperlink" Target="https://login.consultant.ru/link/?req=doc&amp;base=RZR&amp;n=510693&amp;dst=1000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510693&amp;dst=100025" TargetMode="External"/><Relationship Id="rId24" Type="http://schemas.openxmlformats.org/officeDocument/2006/relationships/hyperlink" Target="https://login.consultant.ru/link/?req=doc&amp;base=RZR&amp;n=510693&amp;dst=100016" TargetMode="External"/><Relationship Id="rId40" Type="http://schemas.openxmlformats.org/officeDocument/2006/relationships/hyperlink" Target="https://login.consultant.ru/link/?req=doc&amp;base=RZR&amp;n=510693&amp;dst=100034" TargetMode="External"/><Relationship Id="rId45" Type="http://schemas.openxmlformats.org/officeDocument/2006/relationships/hyperlink" Target="https://login.consultant.ru/link/?req=doc&amp;base=RZR&amp;n=510728&amp;dst=100042" TargetMode="External"/><Relationship Id="rId66" Type="http://schemas.openxmlformats.org/officeDocument/2006/relationships/hyperlink" Target="https://login.consultant.ru/link/?req=doc&amp;base=RZR&amp;n=510693&amp;dst=100066" TargetMode="External"/><Relationship Id="rId87" Type="http://schemas.openxmlformats.org/officeDocument/2006/relationships/hyperlink" Target="https://login.consultant.ru/link/?req=doc&amp;base=RZR&amp;n=510549&amp;dst=2368" TargetMode="External"/><Relationship Id="rId61" Type="http://schemas.openxmlformats.org/officeDocument/2006/relationships/hyperlink" Target="https://login.consultant.ru/link/?req=doc&amp;base=RZR&amp;n=510693&amp;dst=100063" TargetMode="External"/><Relationship Id="rId82" Type="http://schemas.openxmlformats.org/officeDocument/2006/relationships/hyperlink" Target="https://login.consultant.ru/link/?req=doc&amp;base=RZR&amp;n=510549&amp;dst=7995" TargetMode="External"/><Relationship Id="rId19" Type="http://schemas.openxmlformats.org/officeDocument/2006/relationships/hyperlink" Target="https://login.consultant.ru/link/?req=doc&amp;base=RZR&amp;n=510693&amp;dst=100010" TargetMode="External"/><Relationship Id="rId14" Type="http://schemas.openxmlformats.org/officeDocument/2006/relationships/hyperlink" Target="https://login.consultant.ru/link/?req=doc&amp;base=RZR&amp;n=496567&amp;dst=100292" TargetMode="External"/><Relationship Id="rId30" Type="http://schemas.openxmlformats.org/officeDocument/2006/relationships/hyperlink" Target="https://login.consultant.ru/link/?req=doc&amp;base=RZR&amp;n=510693&amp;dst=100026" TargetMode="External"/><Relationship Id="rId35" Type="http://schemas.openxmlformats.org/officeDocument/2006/relationships/hyperlink" Target="https://login.consultant.ru/link/?req=doc&amp;base=RZR&amp;n=510693&amp;dst=100032" TargetMode="External"/><Relationship Id="rId56" Type="http://schemas.openxmlformats.org/officeDocument/2006/relationships/hyperlink" Target="https://login.consultant.ru/link/?req=doc&amp;base=RZR&amp;n=510693&amp;dst=100060" TargetMode="External"/><Relationship Id="rId77" Type="http://schemas.openxmlformats.org/officeDocument/2006/relationships/hyperlink" Target="https://login.consultant.ru/link/?req=doc&amp;base=RZR&amp;n=510728&amp;dst=100046" TargetMode="External"/><Relationship Id="rId8" Type="http://schemas.openxmlformats.org/officeDocument/2006/relationships/hyperlink" Target="https://login.consultant.ru/link/?req=doc&amp;base=RZR&amp;n=510628&amp;dst=591" TargetMode="External"/><Relationship Id="rId51" Type="http://schemas.openxmlformats.org/officeDocument/2006/relationships/hyperlink" Target="https://login.consultant.ru/link/?req=doc&amp;base=RZR&amp;n=510693&amp;dst=100053" TargetMode="External"/><Relationship Id="rId72" Type="http://schemas.openxmlformats.org/officeDocument/2006/relationships/hyperlink" Target="https://login.consultant.ru/link/?req=doc&amp;base=RZR&amp;n=510693&amp;dst=100072" TargetMode="External"/><Relationship Id="rId93" Type="http://schemas.openxmlformats.org/officeDocument/2006/relationships/hyperlink" Target="https://login.consultant.ru/link/?req=doc&amp;base=RZR&amp;n=510728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9853</Words>
  <Characters>56163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Бусалова Татьяна Станиславовна</dc:creator>
  <cp:keywords/>
  <dc:description/>
  <cp:lastModifiedBy>Бусалова Татьяна Станиславовна</cp:lastModifiedBy>
  <cp:revision>1</cp:revision>
  <dcterms:created xsi:type="dcterms:W3CDTF">2025-08-04T06:27:00Z</dcterms:created>
  <dcterms:modified xsi:type="dcterms:W3CDTF">2025-08-04T06:28:00Z</dcterms:modified>
</cp:coreProperties>
</file>