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Смоленской области от 11.11.2024 N 842</w:t>
              <w:br/>
              <w:t xml:space="preserve">"Об учреждении областного ежегодного конкурса молодых ученых"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ноября 2024 г. N 842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УЧРЕЖДЕНИИ ОБЛАСТНОГО ЕЖЕГОДНОГО КОНКУРСА МОЛОДЫХ УЧЕНЫХ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Учредить областной ежегодный конкурс молодых ученых.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2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областном ежегодном конкурсе молодых ученых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" w:tooltip="Постановление Администрации Смоленской области от 02.03.2004 N 50 (ред. от 28.07.2008) &quot;Об учреждении областного ежегодного конкурса молодых ученых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02.03.2004 N 50 "Об учреждении областного ежегодного конкурса молодых ученых";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8" w:tooltip="Постановление Администрации Смоленской области от 28.07.2008 N 402 &quot;О внесении изменений в постановление Администрации Смоленской области от 02.03.2004 N 5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28.07.2008 N 402 "О внесении изменений в постановление Администрации Смоленской области от 02.03.2004 N 50".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11.11.2024 N 842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ОБЛАСТНОМ ЕЖЕГОДНОМ КОНКУРСЕ МОЛОДЫХ УЧЕНЫХ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устанавливает порядок проведения областного ежегодного конкурса молодых ученых (далее также - конкурс) в целях активизации научной деятельности в молодежной среде, сохранения преемственности научных школ и развития кадрового научного потенциала Смоленской области, формирования навыков коммерциализации результатов научных исследований и использования научных знаний в условиях рыночных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Конкурс проводится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Участниками конкурса являются молодые ученые - авторы научных работ или инновационных научных проектов, проживающие на территории Смоленской области, которым на день размещения информационного сообщения о проведении конкурса в информационно-телекоммуникационной сети "Интернет" не исполнилось 36 лет (далее - молодые ученые).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Организацию и проведение конкурса осуществляет уполномоченный исполнительный орган Смоленской области, в компетенции которого находятся вопросы государственной поддержки научной деятельности на территории Смоленской области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проведения экспертизы научных работ или инновационных научных проектов (далее также - проекты), представленных на конкурс, формируются экспертные советы в соответствии с номинациями конкурса (далее - экспертные советы), составы которых утверждаются приказом руководителя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Информационное сообщение о проведении конкурса размещается на официальном сайте уполномоченного органа в информационно-телекоммуникационной сети "Интернет" в срок не позднее 30 календарных дней до дня окончания срока подачи документов для участия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Информационное сообщение о проведении конкурса должно содержать наименование конкурса, перечень документов, представляемых для участия в конкурсе, требования к их оформлению, сроки, время и место представления документов, информацию о размере присуждаемых денежных премий, а также о порядке и сроках объявления результатов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Ответственным за организацию размещения информационного сообщения о проведении конкурса, а также за организационно-техническое обеспечение деятельности экспертных советов является уполномоченный орган.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Организация и проведение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Конкурс проводится по следующим номинациям: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"Исследования в области гуманитарных наук";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"Исследования в области естественных наук";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"Исследования в области технических наук";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"Новые технологии и инновационные научные проекты".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участия в конкурсе молодые ученые представляют в уполномоченный орган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заявку на участие в конкурсе по форме, ежегодно утверждаемой приказом руководителя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научную работу или инновационный научный проект по форме, ежегодно утверждаемой приказом руководителя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01" w:tooltip="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на обработку персональных данных по форме согласно приложению N 1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Научная работа или проект могут быть представлены на конкурс как молодым ученым, так и группой молодых ученых - авторским коллективом.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авторского коллектива научной работы или проекта не может превышать 15 человек. В авторский коллектив включаются лица, внесшие в научную работу или разработку проекта наиболее весомый вклад. Не допускается включение в авторский коллектив лиц, являющихся членами авторского коллектива другой научной работы или другого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Представленные на конкурс научные работы или проекты не могут содержать элементы насилия, расовой, национальной или религиозной нетерпимости.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Каждый молодой ученый или авторский коллектив имеет право представить не более одной научной работы или одного проекта в одной номинации конкурса.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Документы, указанные в </w:t>
      </w:r>
      <w:hyperlink w:history="0" w:anchor="P50" w:tooltip="2.2. Для участия в конкурсе молодые ученые представляют в уполномоченный орган следующие документы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раздела, представляются молодыми учеными или авторскими коллективами в течение 30 календарных дней со дня размещения информационного сообщения о проведении конкурса на официальном сайте уполномоченного органа в информационно-телекоммуникационной сети "Интернет" в уполномоченный орган по адресу: г. Смоленск, ул. Николаева, д. 12а (приемная уполномоченного органа).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документы в обязательном порядке регистрируются в уполномоченном органе с указанием даты и времени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неполного пакета документов, указанных в </w:t>
      </w:r>
      <w:hyperlink w:history="0" w:anchor="P50" w:tooltip="2.2. Для участия в конкурсе молодые ученые представляют в уполномоченный орган следующие документы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раздела, молодой ученый или авторский коллектив к участию в конкурсе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поступившие на конкурс, молодым ученым или авторским коллективам не возвращаются.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случае представления документов в номинации конкурса только одним молодым ученым или авторским коллективом конкурс в такой номинации в текущем году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Уполномоченный орган в срок, не превышающий 10 календарных дней со дня окончания срока приема документов, представляемых на конкурс, направляет членам экспертных советов представленные молодыми учеными или авторскими коллективами документы и </w:t>
      </w:r>
      <w:hyperlink w:history="0" w:anchor="P145" w:tooltip="БЛАНК ЭКСПЕРТНОЙ ОЦЕНКИ">
        <w:r>
          <w:rPr>
            <w:sz w:val="20"/>
            <w:color w:val="0000ff"/>
          </w:rPr>
          <w:t xml:space="preserve">бланки</w:t>
        </w:r>
      </w:hyperlink>
      <w:r>
        <w:rPr>
          <w:sz w:val="20"/>
        </w:rPr>
        <w:t xml:space="preserve"> экспертной оценки по форме согласно приложению N 2 к настоящему Положению с указанием даты проведения заседаний экспертных советов.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Экспертные советы в срок не более 15 календарных дней со дня получения документов, представленных на конкурс, осуществляют рассмотрение и оценку научных работ и проектов на основании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актуальность;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новизна;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практическая значимость;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номинации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требованиям к оформлению;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дополнительных сопроводительных документов (отзывы, рецензии, акты внедрения).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научных работ и проектов производится по шкале баллов от 0 (низший балл) до 2 (высший балл) по каждому критерию.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Итоги конкурса подводятся экспертными советами в течение 25 календарных дней после дня окончания срока приема документов, указанного в </w:t>
      </w:r>
      <w:hyperlink w:history="0" w:anchor="P58" w:tooltip="2.6. Документы, указанные в пункте 2.2 настоящего раздела, представляются молодыми учеными или авторскими коллективами в течение 30 календарных дней со дня размещения информационного сообщения о проведении конкурса на официальном сайте уполномоченного органа в информационно-телекоммуникационной сети &quot;Интернет&quot; в уполномоченный орган по адресу: г. Смоленск, ул. Николаева, д. 12а (приемная уполномоченного органа)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Решение экспертного совета принимается на заседании экспертного совета в два этапа путем подсчета общего количества баллов в отношении каждой научной работы и каждого проекта в рамках одной номинации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первом этапе членами экспертного совета осуществляются заполнение бланков экспертной оценки и подсчет суммы баллов в отношении каждой научной работы и каждого проекта в рамках одной номинации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Бланки экспертной оценки носят именной характер и хранятся в уполномоченном органе один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экспертного совета считается правомочным, если в нем приняли участие более половины его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втором этапе экспертный совет определяет победителя конкурса в соответствующей номинации. Победителем конкурса признается молодой ученый или авторский коллектив, научная работа (проект) которых набрала (набрал) максимальное количество баллов в соответствующей номинации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научная работа (проект) двух и более молодых ученых или авторских коллективов в соответствующей номинации конкурса набрала (набрал) одинаковое количество баллов, победителем конкурса признается молодой ученый или авторский коллектив, чей пакет документов, указанных в </w:t>
      </w:r>
      <w:hyperlink w:history="0" w:anchor="P50" w:tooltip="2.2. Для участия в конкурсе молодые ученые представляют в уполномоченный орган следующие документы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раздела, в полном объеме был представлен в уполномоченный орган в более раннюю дату, а при совпадении дат - в более раннее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экспертного совета оформляется протоколом, который подписывается председательствующим на заседании экспертного совета и секретарем экспертного совета не позднее 3 рабочих дней после дня подведения итогов конкурса.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Награждение победителей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На основании решений экспертных советов уполномоченный орган готовит проект распоряжения Правительства Смоленской области о подведении итогов конкурса. Молодым ученым и (или) авторским коллективам - победителям конкурса в соответствующих номинациях присуждаются денежные премии: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первое место - 30000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второе место - 20000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третье место - 10000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Уполномоченный орган организует и проводит награждение победителей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Информация о результатах конкурса подлежит опубликованию на официальном сайте уполномоченного органа в информационно-телекоммуникационной сети "Интернет" не позднее 3 рабочих дней после дня подведения итогов конкурса.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областном ежегодном</w:t>
      </w:r>
    </w:p>
    <w:p>
      <w:pPr>
        <w:pStyle w:val="0"/>
        <w:jc w:val="right"/>
      </w:pPr>
      <w:r>
        <w:rPr>
          <w:sz w:val="20"/>
        </w:rPr>
        <w:t xml:space="preserve">конкурсе молодых ученых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2152"/>
        <w:gridCol w:w="1065"/>
        <w:gridCol w:w="3468"/>
      </w:tblGrid>
      <w:tr>
        <w:tc>
          <w:tcPr>
            <w:gridSpan w:val="4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bookmarkStart w:id="101" w:name="P101"/>
          <w:bookmarkEnd w:id="101"/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обработку персональных данных</w:t>
            </w:r>
          </w:p>
        </w:tc>
      </w:tr>
      <w:tr>
        <w:tc>
          <w:tcPr>
            <w:gridSpan w:val="2"/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</w:t>
            </w:r>
          </w:p>
        </w:tc>
        <w:tc>
          <w:tcPr>
            <w:gridSpan w:val="2"/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"___" __________ ____ г.</w:t>
            </w:r>
          </w:p>
        </w:tc>
      </w:tr>
      <w:tr>
        <w:tc>
          <w:tcPr>
            <w:gridSpan w:val="4"/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 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(полностью))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 (иной документ, заменяющий паспорт) серия ____________________________ N _________ выдан 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(орган, выдавший паспорт, иной документ, заменяющий паспорт гражданина, дата выдачи)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зарегистрированный(ая) по адресу: 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__________________________________________________________________________, (адрес регистрации по месту жительства)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целях участия в областном ежегодном конкурсе молодых ученых даю согласие Министерству образования и науки Смоленской области (далее - Министерство), расположенному по адресу: 214004, г. Смоленск, ул. Николаева, д. 12а, на обработку моих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(как с использованием средств автоматизации, так и без использования таких средств) в соответствии с Федеральным </w:t>
            </w:r>
            <w:hyperlink w:history="0" r:id="rId9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в отношении следующих персональных данных: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фамилия, имя, отчество (при наличии);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пол, возраст;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дата и место рождения;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гражданство;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серия, номер и дата выдачи паспорта или иного документа, заменяющего паспорт, наименование или код органа, выдавшего паспорт или иной документ, заменяющий паспорт;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адрес регистрации по месту жительства и адрес фактического проживания;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номера телефона (домашний, мобильный), адреса электронной почты;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сведения об образовании, квалификации, профессии и специальности;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страховой номер индивидуального лицевого счета;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 идентификационный номер налогоплательщика.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действует со дня его подписания до дня отзыва в письменной форме.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проинформирован(а) о том, что Министерство гарантирует обработку моих персональных данных в соответствии с Федеральным </w:t>
            </w:r>
            <w:hyperlink w:history="0" r:id="rId10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предупрежден(а) об ответственности за предоставление ложных сведений и предъявление подложных документов.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проинформирован(а) о том, что в соответствии с </w:t>
            </w:r>
            <w:hyperlink w:history="0" r:id="rId11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частью 2 статьи 9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 имею право отозвать настоящее согласие в любой момент посредством направления соответствующего письменного заявления в адрес Министерства по почте заказным письмом с уведомлением о вручении либо вручения соответствующего письменного заявления лично под расписку.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подтверждаю, что даю настоящее согласие, действуя по собственной воле, в своих интересах.</w:t>
            </w:r>
          </w:p>
        </w:tc>
      </w:tr>
      <w:t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(полностью))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областном ежегодном</w:t>
      </w:r>
    </w:p>
    <w:p>
      <w:pPr>
        <w:pStyle w:val="0"/>
        <w:jc w:val="right"/>
      </w:pPr>
      <w:r>
        <w:rPr>
          <w:sz w:val="20"/>
        </w:rPr>
        <w:t xml:space="preserve">конкурсе молодых ученых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45" w:name="P145"/>
          <w:bookmarkEnd w:id="145"/>
          <w:p>
            <w:pPr>
              <w:pStyle w:val="0"/>
              <w:jc w:val="center"/>
            </w:pPr>
            <w:r>
              <w:rPr>
                <w:sz w:val="20"/>
              </w:rPr>
              <w:t xml:space="preserve">БЛАНК ЭКСПЕРТНОЙ ОЦЕНКИ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Номинация конкурса 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Эксперт 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4"/>
        <w:gridCol w:w="1864"/>
        <w:gridCol w:w="1444"/>
        <w:gridCol w:w="964"/>
        <w:gridCol w:w="1474"/>
        <w:gridCol w:w="1474"/>
        <w:gridCol w:w="1474"/>
        <w:gridCol w:w="2059"/>
        <w:gridCol w:w="1279"/>
      </w:tblGrid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участника конкурса</w:t>
            </w:r>
          </w:p>
        </w:tc>
        <w:tc>
          <w:tcPr>
            <w:tcW w:w="1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Название научной работы или инновационного научного проекта</w:t>
            </w:r>
          </w:p>
        </w:tc>
        <w:tc>
          <w:tcPr>
            <w:gridSpan w:val="6"/>
            <w:tcW w:w="88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оценки научной работы или инновационного научного проекта (каждый критерий оценивается по шкале 0 - 1 - 2 балла)</w:t>
            </w:r>
          </w:p>
        </w:tc>
        <w:tc>
          <w:tcPr>
            <w:tcW w:w="12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баллов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актуальность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новизна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практическая значимость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соответствие номинации конкурса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соответствие требованиям к оформлению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дополнительных сопроводительных документов (отзывы, рецензии, акты внедрения)</w:t>
            </w:r>
          </w:p>
        </w:tc>
        <w:tc>
          <w:tcPr>
            <w:vMerge w:val="continue"/>
          </w:tcPr>
          <w:p/>
        </w:tc>
      </w:tr>
      <w:tr>
        <w:tc>
          <w:tcPr>
            <w:tcW w:w="11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9"/>
        <w:gridCol w:w="7991"/>
      </w:tblGrid>
      <w:t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Эксперт</w: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ind w:left="849"/>
              <w:jc w:val="both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11.11.2024 N 842</w:t>
            <w:br/>
            <w:t>"Об учреждении областного ежегодного конкурса молодых...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11.11.2024 N 842</w:t>
            <w:br/>
            <w:t>"Об учреждении областного ежегодного конкурса молодых...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25558" TargetMode = "External"/>
	<Relationship Id="rId8" Type="http://schemas.openxmlformats.org/officeDocument/2006/relationships/hyperlink" Target="https://login.consultant.ru/link/?req=doc&amp;base=RLAW376&amp;n=25547" TargetMode = "External"/>
	<Relationship Id="rId9" Type="http://schemas.openxmlformats.org/officeDocument/2006/relationships/hyperlink" Target="https://login.consultant.ru/link/?req=doc&amp;base=LAW&amp;n=482686" TargetMode = "External"/>
	<Relationship Id="rId10" Type="http://schemas.openxmlformats.org/officeDocument/2006/relationships/hyperlink" Target="https://login.consultant.ru/link/?req=doc&amp;base=LAW&amp;n=482686" TargetMode = "External"/>
	<Relationship Id="rId11" Type="http://schemas.openxmlformats.org/officeDocument/2006/relationships/hyperlink" Target="https://login.consultant.ru/link/?req=doc&amp;base=LAW&amp;n=482686&amp;dst=100280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11.11.2024 N 842
"Об учреждении областного ежегодного конкурса молодых ученых"</dc:title>
  <dcterms:created xsi:type="dcterms:W3CDTF">2025-06-19T14:43:37Z</dcterms:created>
</cp:coreProperties>
</file>