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286</w:t>
              <w:br/>
              <w:t xml:space="preserve">(ред. от 08.11.2022)</w:t>
              <w:br/>
              <w:t xml:space="preserve">"Об утверждении федерального государственного образовательного стандарта начального общего образования"</w:t>
              <w:br/>
              <w:t xml:space="preserve">(Зарегистрировано в Минюсте России 05.07.2021 N 64100)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64100</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286</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18.07.2022 </w:t>
            </w:r>
            <w:hyperlink w:history="0" r:id="rId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N 569</w:t>
              </w:r>
            </w:hyperlink>
            <w:r>
              <w:rPr>
                <w:sz w:val="20"/>
                <w:color w:val="392c69"/>
              </w:rPr>
              <w:t xml:space="preserve">,</w:t>
            </w:r>
          </w:p>
          <w:p>
            <w:pPr>
              <w:pStyle w:val="0"/>
              <w:jc w:val="center"/>
            </w:pPr>
            <w:r>
              <w:rPr>
                <w:sz w:val="20"/>
                <w:color w:val="392c69"/>
              </w:rPr>
              <w:t xml:space="preserve">от 08.11.2022 </w:t>
            </w:r>
            <w:hyperlink w:history="0" r:id="rId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10"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начального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286</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18.07.2022 </w:t>
            </w:r>
            <w:hyperlink w:history="0" r:id="rId1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N 569</w:t>
              </w:r>
            </w:hyperlink>
            <w:r>
              <w:rPr>
                <w:sz w:val="20"/>
                <w:color w:val="392c69"/>
              </w:rPr>
              <w:t xml:space="preserve">,</w:t>
            </w:r>
          </w:p>
          <w:p>
            <w:pPr>
              <w:pStyle w:val="0"/>
              <w:jc w:val="center"/>
            </w:pPr>
            <w:r>
              <w:rPr>
                <w:sz w:val="20"/>
                <w:color w:val="392c69"/>
              </w:rPr>
              <w:t xml:space="preserve">от 08.11.2022 </w:t>
            </w:r>
            <w:hyperlink w:history="0" r:id="rId1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начального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pPr>
        <w:pStyle w:val="0"/>
        <w:spacing w:before="200" w:line-rule="auto"/>
        <w:ind w:firstLine="540"/>
        <w:jc w:val="both"/>
      </w:pPr>
      <w:r>
        <w:rPr>
          <w:sz w:val="20"/>
        </w:rPr>
        <w:t xml:space="preserve">преемственность образовательных программ дошкольного, начального общего и основного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0"/>
        <w:spacing w:before="200" w:line-rule="auto"/>
        <w:ind w:firstLine="540"/>
        <w:jc w:val="both"/>
      </w:pPr>
      <w:r>
        <w:rPr>
          <w:sz w:val="20"/>
        </w:rPr>
        <w:t xml:space="preserve">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pPr>
        <w:pStyle w:val="0"/>
        <w:spacing w:before="200" w:line-rule="auto"/>
        <w:ind w:firstLine="540"/>
        <w:jc w:val="both"/>
      </w:pPr>
      <w:r>
        <w:rPr>
          <w:sz w:val="20"/>
        </w:rPr>
        <w:t xml:space="preserve">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физическое воспитание, формирование здорового образа жизни и обеспечение условий сохранения и укрепления здоровья обучающихся;</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pPr>
        <w:pStyle w:val="0"/>
        <w:spacing w:before="200" w:line-rule="auto"/>
        <w:ind w:firstLine="540"/>
        <w:jc w:val="both"/>
      </w:pPr>
      <w:r>
        <w:rPr>
          <w:sz w:val="20"/>
        </w:rPr>
        <w:t xml:space="preserve">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развитие форм государственно-общественного управления;</w:t>
      </w:r>
    </w:p>
    <w:p>
      <w:pPr>
        <w:pStyle w:val="0"/>
        <w:spacing w:before="200" w:line-rule="auto"/>
        <w:ind w:firstLine="540"/>
        <w:jc w:val="both"/>
      </w:pPr>
      <w:r>
        <w:rPr>
          <w:sz w:val="20"/>
        </w:rPr>
        <w:t xml:space="preserve">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pPr>
        <w:pStyle w:val="0"/>
        <w:spacing w:before="200" w:line-rule="auto"/>
        <w:ind w:firstLine="540"/>
        <w:jc w:val="both"/>
      </w:pPr>
      <w:r>
        <w:rPr>
          <w:sz w:val="20"/>
        </w:rPr>
        <w:t xml:space="preserve">развитие культуры образовательной среды организаций, реализующих программы начального общего образования (далее - Организации).</w:t>
      </w:r>
    </w:p>
    <w:p>
      <w:pPr>
        <w:pStyle w:val="0"/>
        <w:spacing w:before="200" w:line-rule="auto"/>
        <w:ind w:firstLine="540"/>
        <w:jc w:val="both"/>
      </w:pPr>
      <w:r>
        <w:rPr>
          <w:sz w:val="20"/>
        </w:rPr>
        <w:t xml:space="preserve">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pPr>
        <w:pStyle w:val="0"/>
        <w:jc w:val="both"/>
      </w:pPr>
      <w:r>
        <w:rPr>
          <w:sz w:val="20"/>
        </w:rPr>
        <w:t xml:space="preserve">(п. 2 в ред. </w:t>
      </w:r>
      <w:hyperlink w:history="0" r:id="rId1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Приказ</w:t>
        </w:r>
      </w:hyperlink>
      <w:r>
        <w:rPr>
          <w:sz w:val="20"/>
        </w:rP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pPr>
        <w:pStyle w:val="0"/>
        <w:jc w:val="both"/>
      </w:pPr>
      <w:r>
        <w:rPr>
          <w:sz w:val="20"/>
        </w:rPr>
        <w:t xml:space="preserve">(сноска введена </w:t>
      </w:r>
      <w:hyperlink w:history="0" r:id="rId1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Приказом</w:t>
        </w:r>
      </w:hyperlink>
      <w:r>
        <w:rPr>
          <w:sz w:val="20"/>
        </w:rPr>
        <w:t xml:space="preserve"> Минпросвещения России от 18.07.2022 N 569)</w:t>
      </w:r>
    </w:p>
    <w:p>
      <w:pPr>
        <w:pStyle w:val="0"/>
        <w:spacing w:before="200" w:line-rule="auto"/>
        <w:ind w:firstLine="540"/>
        <w:jc w:val="both"/>
      </w:pPr>
      <w:r>
        <w:rPr>
          <w:sz w:val="20"/>
        </w:rPr>
        <w:t xml:space="preserve">&lt;2&gt; </w:t>
      </w:r>
      <w:hyperlink w:history="0" r:id="rId17"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Приказ</w:t>
        </w:r>
      </w:hyperlink>
      <w:r>
        <w:rPr>
          <w:sz w:val="20"/>
        </w:rP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pPr>
        <w:pStyle w:val="0"/>
        <w:jc w:val="both"/>
      </w:pPr>
      <w:r>
        <w:rPr>
          <w:sz w:val="20"/>
        </w:rPr>
        <w:t xml:space="preserve">(сноска введена </w:t>
      </w:r>
      <w:hyperlink w:history="0" r:id="rId1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Приказом</w:t>
        </w:r>
      </w:hyperlink>
      <w:r>
        <w:rPr>
          <w:sz w:val="20"/>
        </w:rPr>
        <w:t xml:space="preserve"> Минпросвещения России от 18.07.2022 N 569)</w:t>
      </w:r>
    </w:p>
    <w:p>
      <w:pPr>
        <w:pStyle w:val="0"/>
        <w:ind w:firstLine="540"/>
        <w:jc w:val="both"/>
      </w:pPr>
      <w:r>
        <w:rPr>
          <w:sz w:val="20"/>
        </w:rPr>
      </w:r>
    </w:p>
    <w:p>
      <w:pPr>
        <w:pStyle w:val="0"/>
        <w:ind w:firstLine="540"/>
        <w:jc w:val="both"/>
      </w:pPr>
      <w:r>
        <w:rPr>
          <w:sz w:val="20"/>
        </w:rP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w:history="0" r:id="rId19" w:tooltip="Ссылка на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&lt;3&gt;.</w:t>
      </w:r>
    </w:p>
    <w:p>
      <w:pPr>
        <w:pStyle w:val="0"/>
        <w:jc w:val="both"/>
      </w:pPr>
      <w:r>
        <w:rPr>
          <w:sz w:val="20"/>
        </w:rPr>
        <w:t xml:space="preserve">(в ред. </w:t>
      </w:r>
      <w:hyperlink w:history="0" r:id="rId2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&lt;3&gt;</w:t>
        </w:r>
      </w:hyperlink>
      <w:r>
        <w:rPr>
          <w:sz w:val="20"/>
        </w:rPr>
        <w:t xml:space="preserve">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pPr>
        <w:pStyle w:val="0"/>
        <w:spacing w:before="200" w:line-rule="auto"/>
        <w:ind w:firstLine="540"/>
        <w:jc w:val="both"/>
      </w:pPr>
      <w:r>
        <w:rPr>
          <w:sz w:val="20"/>
        </w:rPr>
        <w:t xml:space="preserve">6. Вариативность содержания программ начального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начального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pPr>
        <w:pStyle w:val="0"/>
        <w:spacing w:before="200" w:line-rule="auto"/>
        <w:ind w:firstLine="540"/>
        <w:jc w:val="both"/>
      </w:pPr>
      <w:r>
        <w:rPr>
          <w:sz w:val="20"/>
        </w:rPr>
        <w:t xml:space="preserve">7. В соответствии с </w:t>
      </w:r>
      <w:hyperlink w:history="0" r:id="rId22"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p>
    <w:p>
      <w:pPr>
        <w:pStyle w:val="0"/>
        <w:jc w:val="both"/>
      </w:pPr>
      <w:r>
        <w:rPr>
          <w:sz w:val="20"/>
        </w:rPr>
        <w:t xml:space="preserve">(в ред. </w:t>
      </w:r>
      <w:hyperlink w:history="0" r:id="rId2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&lt;4&gt;</w:t>
        </w:r>
      </w:hyperlink>
      <w:r>
        <w:rPr>
          <w:sz w:val="20"/>
        </w:rPr>
        <w:t xml:space="preserve">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начального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начального общего образования.</w:t>
      </w:r>
    </w:p>
    <w:p>
      <w:pPr>
        <w:pStyle w:val="0"/>
        <w:spacing w:before="200" w:line-rule="auto"/>
        <w:ind w:firstLine="540"/>
        <w:jc w:val="both"/>
      </w:pPr>
      <w:r>
        <w:rPr>
          <w:sz w:val="20"/>
        </w:rPr>
        <w:t xml:space="preserve">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jc w:val="both"/>
      </w:pPr>
      <w:r>
        <w:rPr>
          <w:sz w:val="20"/>
        </w:rPr>
        <w:t xml:space="preserve">(в ред. </w:t>
      </w:r>
      <w:hyperlink w:history="0" r:id="rId2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&lt;5&gt;</w:t>
        </w:r>
      </w:hyperlink>
      <w:r>
        <w:rPr>
          <w:sz w:val="20"/>
        </w:rPr>
        <w:t xml:space="preserve"> </w:t>
      </w:r>
      <w:hyperlink w:history="0" r:id="rId27"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28"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11. Утратил силу. - </w:t>
      </w:r>
      <w:hyperlink w:history="0" r:id="rId2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12.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 &lt;6(1)&gt;.</w:t>
      </w:r>
    </w:p>
    <w:p>
      <w:pPr>
        <w:pStyle w:val="0"/>
        <w:jc w:val="both"/>
      </w:pPr>
      <w:r>
        <w:rPr>
          <w:sz w:val="20"/>
        </w:rPr>
        <w:t xml:space="preserve">(п. 12 в ред. </w:t>
      </w:r>
      <w:hyperlink w:history="0" r:id="rId3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&lt;6(1)&gt; </w:t>
      </w:r>
      <w:hyperlink w:history="0" r:id="rId31"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t xml:space="preserve">(сноска введена </w:t>
      </w:r>
      <w:hyperlink w:history="0" r:id="rId3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jc w:val="both"/>
      </w:pPr>
      <w:r>
        <w:rPr>
          <w:sz w:val="20"/>
        </w:rPr>
      </w:r>
    </w:p>
    <w:p>
      <w:pPr>
        <w:pStyle w:val="0"/>
        <w:ind w:firstLine="540"/>
        <w:jc w:val="both"/>
      </w:pPr>
      <w:r>
        <w:rPr>
          <w:sz w:val="20"/>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p>
    <w:p>
      <w:pPr>
        <w:pStyle w:val="0"/>
        <w:spacing w:before="200" w:line-rule="auto"/>
        <w:ind w:firstLine="540"/>
        <w:jc w:val="both"/>
      </w:pPr>
      <w:r>
        <w:rPr>
          <w:sz w:val="20"/>
        </w:rPr>
        <w:t xml:space="preserve">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p>
    <w:p>
      <w:pPr>
        <w:pStyle w:val="0"/>
        <w:jc w:val="both"/>
      </w:pPr>
      <w:r>
        <w:rPr>
          <w:sz w:val="20"/>
        </w:rPr>
        <w:t xml:space="preserve">(п. 13 в ред. </w:t>
      </w:r>
      <w:hyperlink w:history="0" r:id="rId3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14. Утратил силу. - </w:t>
      </w:r>
      <w:hyperlink w:history="0" r:id="rId3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15. Программа начального общего образования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pPr>
        <w:pStyle w:val="0"/>
        <w:jc w:val="both"/>
      </w:pPr>
      <w:r>
        <w:rPr>
          <w:sz w:val="20"/>
        </w:rPr>
        <w:t xml:space="preserve">(в ред. </w:t>
      </w:r>
      <w:hyperlink w:history="0" r:id="rId3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&lt;6&gt;</w:t>
        </w:r>
      </w:hyperlink>
      <w:r>
        <w:rPr>
          <w:sz w:val="20"/>
        </w:rPr>
        <w:t xml:space="preserve"> </w:t>
      </w:r>
      <w:hyperlink w:history="0" r:id="rId37"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pPr>
        <w:pStyle w:val="0"/>
        <w:jc w:val="both"/>
      </w:pPr>
      <w:r>
        <w:rPr>
          <w:sz w:val="20"/>
        </w:rPr>
        <w:t xml:space="preserve">(в ред. </w:t>
      </w:r>
      <w:hyperlink w:history="0" r:id="rId3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&lt;7&gt;</w:t>
        </w:r>
      </w:hyperlink>
      <w:r>
        <w:rPr>
          <w:sz w:val="20"/>
        </w:rPr>
        <w:t xml:space="preserve"> </w:t>
      </w:r>
      <w:hyperlink w:history="0" r:id="rId40"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pPr>
        <w:pStyle w:val="0"/>
        <w:spacing w:before="200" w:line-rule="auto"/>
        <w:ind w:firstLine="540"/>
        <w:jc w:val="both"/>
      </w:pPr>
      <w:r>
        <w:rPr>
          <w:sz w:val="20"/>
        </w:rPr>
        <w:t xml:space="preserve">17. Срок получения начального общего образования составляет не более четырех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начального общего образования может быть сокращен.</w:t>
      </w:r>
    </w:p>
    <w:p>
      <w:pPr>
        <w:pStyle w:val="0"/>
        <w:spacing w:before="200" w:line-rule="auto"/>
        <w:ind w:firstLine="540"/>
        <w:jc w:val="both"/>
      </w:pPr>
      <w:r>
        <w:rPr>
          <w:sz w:val="20"/>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pPr>
        <w:pStyle w:val="0"/>
        <w:jc w:val="both"/>
      </w:pPr>
      <w:r>
        <w:rPr>
          <w:sz w:val="20"/>
        </w:rPr>
        <w:t xml:space="preserve">(в ред. </w:t>
      </w:r>
      <w:hyperlink w:history="0" r:id="rId4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4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&lt;8&gt;</w:t>
        </w:r>
      </w:hyperlink>
      <w:r>
        <w:rPr>
          <w:sz w:val="20"/>
        </w:rPr>
        <w:t xml:space="preserve"> </w:t>
      </w:r>
      <w:hyperlink w:history="0" r:id="rId43"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Части 1</w:t>
        </w:r>
      </w:hyperlink>
      <w:r>
        <w:rPr>
          <w:sz w:val="20"/>
        </w:rPr>
        <w:t xml:space="preserve"> и </w:t>
      </w:r>
      <w:hyperlink w:history="0" r:id="rId44"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начального общего образования осуществляется Организацией как самостоятельно, так и посредством сетевой формы &lt;9&gt;.</w:t>
      </w:r>
    </w:p>
    <w:p>
      <w:pPr>
        <w:pStyle w:val="0"/>
        <w:jc w:val="both"/>
      </w:pPr>
      <w:r>
        <w:rPr>
          <w:sz w:val="20"/>
        </w:rPr>
        <w:t xml:space="preserve">(в ред. </w:t>
      </w:r>
      <w:hyperlink w:history="0" r:id="rId4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4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&lt;9&gt;</w:t>
        </w:r>
      </w:hyperlink>
      <w:r>
        <w:rPr>
          <w:sz w:val="20"/>
        </w:rPr>
        <w:t xml:space="preserve"> </w:t>
      </w:r>
      <w:hyperlink w:history="0" r:id="rId47"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начального общего образования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(п. 20 в ред. </w:t>
      </w:r>
      <w:hyperlink w:history="0" r:id="rId4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pPr>
        <w:pStyle w:val="0"/>
        <w:spacing w:before="200" w:line-rule="auto"/>
        <w:ind w:firstLine="540"/>
        <w:jc w:val="both"/>
      </w:pPr>
      <w:r>
        <w:rPr>
          <w:sz w:val="20"/>
        </w:rPr>
        <w:t xml:space="preserve">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pPr>
        <w:pStyle w:val="0"/>
        <w:jc w:val="both"/>
      </w:pPr>
      <w:r>
        <w:rPr>
          <w:sz w:val="20"/>
        </w:rPr>
      </w:r>
    </w:p>
    <w:p>
      <w:pPr>
        <w:pStyle w:val="2"/>
        <w:outlineLvl w:val="1"/>
        <w:jc w:val="center"/>
      </w:pPr>
      <w:r>
        <w:rPr>
          <w:sz w:val="20"/>
        </w:rPr>
        <w:t xml:space="preserve">II. Требования к структуре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w:history="0" r:id="rId4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w:history="0" r:id="rId5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p>
    <w:p>
      <w:pPr>
        <w:pStyle w:val="0"/>
        <w:jc w:val="both"/>
      </w:pPr>
      <w:r>
        <w:rPr>
          <w:sz w:val="20"/>
        </w:rPr>
        <w:t xml:space="preserve">(в ред. </w:t>
      </w:r>
      <w:hyperlink w:history="0" r:id="rId5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&lt;10&gt;</w:t>
        </w:r>
      </w:hyperlink>
      <w:r>
        <w:rPr>
          <w:sz w:val="20"/>
        </w:rPr>
        <w:t xml:space="preserve">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hyperlink w:history="0" r:id="rId5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&lt;11&gt;</w:t>
        </w:r>
      </w:hyperlink>
      <w:r>
        <w:rPr>
          <w:sz w:val="20"/>
        </w:rPr>
        <w:t xml:space="preserve">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pPr>
        <w:pStyle w:val="0"/>
        <w:spacing w:before="200" w:line-rule="auto"/>
        <w:ind w:firstLine="540"/>
        <w:jc w:val="both"/>
      </w:pPr>
      <w:r>
        <w:rPr>
          <w:sz w:val="20"/>
        </w:rPr>
        <w:t xml:space="preserve">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29. Программа начального общего образования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начального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начального общего образования.</w:t>
      </w:r>
    </w:p>
    <w:p>
      <w:pPr>
        <w:pStyle w:val="0"/>
        <w:spacing w:before="200" w:line-rule="auto"/>
        <w:ind w:firstLine="540"/>
        <w:jc w:val="both"/>
      </w:pPr>
      <w:r>
        <w:rPr>
          <w:sz w:val="20"/>
        </w:rPr>
        <w:t xml:space="preserve">30.1. Пояснительная записка должна раскрывать:</w:t>
      </w:r>
    </w:p>
    <w:p>
      <w:pPr>
        <w:pStyle w:val="0"/>
        <w:spacing w:before="200" w:line-rule="auto"/>
        <w:ind w:firstLine="540"/>
        <w:jc w:val="both"/>
      </w:pPr>
      <w:r>
        <w:rPr>
          <w:sz w:val="20"/>
        </w:rPr>
        <w:t xml:space="preserve">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начального общего образования.</w:t>
      </w:r>
    </w:p>
    <w:p>
      <w:pPr>
        <w:pStyle w:val="0"/>
        <w:spacing w:before="200" w:line-rule="auto"/>
        <w:ind w:firstLine="540"/>
        <w:jc w:val="both"/>
      </w:pPr>
      <w:r>
        <w:rPr>
          <w:sz w:val="20"/>
        </w:rPr>
        <w:t xml:space="preserve">30.2. Планируемые результаты освоения обучающимися программы начального общего образования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начального общего образования;</w:t>
      </w:r>
    </w:p>
    <w:p>
      <w:pPr>
        <w:pStyle w:val="0"/>
        <w:spacing w:before="200" w:line-rule="auto"/>
        <w:ind w:firstLine="540"/>
        <w:jc w:val="both"/>
      </w:pPr>
      <w:r>
        <w:rPr>
          <w:sz w:val="20"/>
        </w:rPr>
        <w:t xml:space="preserve">в целях выбора средств обучения и воспитания, а также учебно-методической литературы.</w:t>
      </w:r>
    </w:p>
    <w:p>
      <w:pPr>
        <w:pStyle w:val="0"/>
        <w:spacing w:before="200" w:line-rule="auto"/>
        <w:ind w:firstLine="540"/>
        <w:jc w:val="both"/>
      </w:pPr>
      <w:r>
        <w:rPr>
          <w:sz w:val="20"/>
        </w:rPr>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pPr>
        <w:pStyle w:val="0"/>
        <w:spacing w:before="200" w:line-rule="auto"/>
        <w:ind w:firstLine="540"/>
        <w:jc w:val="both"/>
      </w:pPr>
      <w:r>
        <w:rPr>
          <w:sz w:val="20"/>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pPr>
        <w:pStyle w:val="0"/>
        <w:spacing w:before="200" w:line-rule="auto"/>
        <w:ind w:firstLine="540"/>
        <w:jc w:val="both"/>
      </w:pPr>
      <w:r>
        <w:rPr>
          <w:sz w:val="20"/>
        </w:rPr>
        <w:t xml:space="preserve">30.3. Система оценки достижения планируемых результатов освоения программы начального общего образования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31.2. 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характеристики регулятивных, познавательных, коммуникативных универсальных учебных действий обучающихся.</w:t>
      </w:r>
    </w:p>
    <w:p>
      <w:pPr>
        <w:pStyle w:val="0"/>
        <w:spacing w:before="200" w:line-rule="auto"/>
        <w:ind w:firstLine="540"/>
        <w:jc w:val="both"/>
      </w:pPr>
      <w:r>
        <w:rPr>
          <w:sz w:val="20"/>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pPr>
        <w:pStyle w:val="0"/>
        <w:spacing w:before="200" w:line-rule="auto"/>
        <w:ind w:firstLine="540"/>
        <w:jc w:val="both"/>
      </w:pPr>
      <w:r>
        <w:rPr>
          <w:sz w:val="20"/>
        </w:rPr>
        <w:t xml:space="preserve">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учебных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начального общего образования в соответствии с требованиями ФГОС.</w:t>
      </w:r>
    </w:p>
    <w:p>
      <w:pPr>
        <w:pStyle w:val="0"/>
        <w:spacing w:before="200" w:line-rule="auto"/>
        <w:ind w:firstLine="540"/>
        <w:jc w:val="both"/>
      </w:pPr>
      <w:r>
        <w:rPr>
          <w:sz w:val="20"/>
        </w:rP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учебные предметы (учебные модули):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5386"/>
      </w:tblGrid>
      <w:tr>
        <w:tc>
          <w:tcPr>
            <w:tcW w:w="3685" w:type="dxa"/>
          </w:tcPr>
          <w:p>
            <w:pPr>
              <w:pStyle w:val="0"/>
              <w:jc w:val="center"/>
            </w:pPr>
            <w:r>
              <w:rPr>
                <w:sz w:val="20"/>
              </w:rPr>
              <w:t xml:space="preserve">Предметные области</w:t>
            </w:r>
          </w:p>
        </w:tc>
        <w:tc>
          <w:tcPr>
            <w:tcW w:w="5386" w:type="dxa"/>
          </w:tcPr>
          <w:p>
            <w:pPr>
              <w:pStyle w:val="0"/>
            </w:pPr>
            <w:r>
              <w:rPr>
                <w:sz w:val="20"/>
              </w:rPr>
              <w:t xml:space="preserve">Учебные предметы (учебные модули)</w:t>
            </w:r>
          </w:p>
        </w:tc>
      </w:tr>
      <w:tr>
        <w:tc>
          <w:tcPr>
            <w:tcW w:w="3685" w:type="dxa"/>
          </w:tcPr>
          <w:p>
            <w:pPr>
              <w:pStyle w:val="0"/>
              <w:jc w:val="both"/>
            </w:pPr>
            <w:r>
              <w:rPr>
                <w:sz w:val="20"/>
              </w:rPr>
              <w:t xml:space="preserve">Русский язык и литературное чтение</w:t>
            </w:r>
          </w:p>
        </w:tc>
        <w:tc>
          <w:tcPr>
            <w:tcW w:w="5386" w:type="dxa"/>
          </w:tcPr>
          <w:p>
            <w:pPr>
              <w:pStyle w:val="0"/>
            </w:pPr>
            <w:r>
              <w:rPr>
                <w:sz w:val="20"/>
              </w:rPr>
              <w:t xml:space="preserve">Русский язык,</w:t>
            </w:r>
          </w:p>
          <w:p>
            <w:pPr>
              <w:pStyle w:val="0"/>
            </w:pPr>
            <w:r>
              <w:rPr>
                <w:sz w:val="20"/>
              </w:rPr>
              <w:t xml:space="preserve">Литературное чтение</w:t>
            </w:r>
          </w:p>
        </w:tc>
      </w:tr>
      <w:tr>
        <w:tc>
          <w:tcPr>
            <w:tcW w:w="3685" w:type="dxa"/>
          </w:tcPr>
          <w:p>
            <w:pPr>
              <w:pStyle w:val="0"/>
            </w:pPr>
            <w:r>
              <w:rPr>
                <w:sz w:val="20"/>
              </w:rPr>
              <w:t xml:space="preserve">Родной язык и литературное чтение на родном языке</w:t>
            </w:r>
          </w:p>
        </w:tc>
        <w:tc>
          <w:tcPr>
            <w:tcW w:w="5386"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Литературное чтение на родном языке</w:t>
            </w:r>
          </w:p>
        </w:tc>
      </w:tr>
      <w:tr>
        <w:tc>
          <w:tcPr>
            <w:tcW w:w="3685" w:type="dxa"/>
          </w:tcPr>
          <w:p>
            <w:pPr>
              <w:pStyle w:val="0"/>
            </w:pPr>
            <w:r>
              <w:rPr>
                <w:sz w:val="20"/>
              </w:rPr>
              <w:t xml:space="preserve">Иностранный язык</w:t>
            </w:r>
          </w:p>
        </w:tc>
        <w:tc>
          <w:tcPr>
            <w:tcW w:w="5386" w:type="dxa"/>
          </w:tcPr>
          <w:p>
            <w:pPr>
              <w:pStyle w:val="0"/>
            </w:pPr>
            <w:r>
              <w:rPr>
                <w:sz w:val="20"/>
              </w:rPr>
              <w:t xml:space="preserve">Иностранный язык</w:t>
            </w:r>
          </w:p>
        </w:tc>
      </w:tr>
      <w:tr>
        <w:tc>
          <w:tcPr>
            <w:tcW w:w="3685" w:type="dxa"/>
          </w:tcPr>
          <w:p>
            <w:pPr>
              <w:pStyle w:val="0"/>
            </w:pPr>
            <w:r>
              <w:rPr>
                <w:sz w:val="20"/>
              </w:rPr>
              <w:t xml:space="preserve">Математика и информатика</w:t>
            </w:r>
          </w:p>
        </w:tc>
        <w:tc>
          <w:tcPr>
            <w:tcW w:w="5386" w:type="dxa"/>
          </w:tcPr>
          <w:p>
            <w:pPr>
              <w:pStyle w:val="0"/>
            </w:pPr>
            <w:r>
              <w:rPr>
                <w:sz w:val="20"/>
              </w:rPr>
              <w:t xml:space="preserve">Математика</w:t>
            </w:r>
          </w:p>
        </w:tc>
      </w:tr>
      <w:tr>
        <w:tc>
          <w:tcPr>
            <w:tcW w:w="3685" w:type="dxa"/>
          </w:tcPr>
          <w:p>
            <w:pPr>
              <w:pStyle w:val="0"/>
            </w:pPr>
            <w:r>
              <w:rPr>
                <w:sz w:val="20"/>
              </w:rPr>
              <w:t xml:space="preserve">Обществознание и естествознание ("окружающий мир")</w:t>
            </w:r>
          </w:p>
        </w:tc>
        <w:tc>
          <w:tcPr>
            <w:tcW w:w="5386" w:type="dxa"/>
          </w:tcPr>
          <w:p>
            <w:pPr>
              <w:pStyle w:val="0"/>
            </w:pPr>
            <w:r>
              <w:rPr>
                <w:sz w:val="20"/>
              </w:rPr>
              <w:t xml:space="preserve">Окружающий мир</w:t>
            </w:r>
          </w:p>
        </w:tc>
      </w:tr>
      <w:tr>
        <w:tc>
          <w:tcPr>
            <w:tcW w:w="3685" w:type="dxa"/>
          </w:tcPr>
          <w:p>
            <w:pPr>
              <w:pStyle w:val="0"/>
            </w:pPr>
            <w:r>
              <w:rPr>
                <w:sz w:val="20"/>
              </w:rPr>
              <w:t xml:space="preserve">Основы религиозных культур и светской этики</w:t>
            </w:r>
          </w:p>
        </w:tc>
        <w:tc>
          <w:tcPr>
            <w:tcW w:w="5386" w:type="dxa"/>
          </w:tcPr>
          <w:p>
            <w:pPr>
              <w:pStyle w:val="0"/>
            </w:pPr>
            <w:r>
              <w:rPr>
                <w:sz w:val="20"/>
              </w:rPr>
              <w:t xml:space="preserve">Основы религиозных культур и светской этики:</w:t>
            </w:r>
          </w:p>
          <w:p>
            <w:pPr>
              <w:pStyle w:val="0"/>
            </w:pPr>
            <w:r>
              <w:rPr>
                <w:sz w:val="20"/>
              </w:rPr>
              <w:t xml:space="preserve">учебный модуль: "Основы православной культуры";</w:t>
            </w:r>
          </w:p>
          <w:p>
            <w:pPr>
              <w:pStyle w:val="0"/>
            </w:pPr>
            <w:r>
              <w:rPr>
                <w:sz w:val="20"/>
              </w:rPr>
              <w:t xml:space="preserve">учебный модуль: "Основы иудейской культуры";</w:t>
            </w:r>
          </w:p>
          <w:p>
            <w:pPr>
              <w:pStyle w:val="0"/>
            </w:pPr>
            <w:r>
              <w:rPr>
                <w:sz w:val="20"/>
              </w:rPr>
              <w:t xml:space="preserve">учебный модуль: "Основы буддийской культуры";</w:t>
            </w:r>
          </w:p>
          <w:p>
            <w:pPr>
              <w:pStyle w:val="0"/>
            </w:pPr>
            <w:r>
              <w:rPr>
                <w:sz w:val="20"/>
              </w:rPr>
              <w:t xml:space="preserve">учебный модуль: "Основы исламской культуры";</w:t>
            </w:r>
          </w:p>
          <w:p>
            <w:pPr>
              <w:pStyle w:val="0"/>
            </w:pPr>
            <w:r>
              <w:rPr>
                <w:sz w:val="20"/>
              </w:rPr>
              <w:t xml:space="preserve">учебный модуль: "Основы религиозных культур народов России";</w:t>
            </w:r>
          </w:p>
          <w:p>
            <w:pPr>
              <w:pStyle w:val="0"/>
            </w:pPr>
            <w:r>
              <w:rPr>
                <w:sz w:val="20"/>
              </w:rPr>
              <w:t xml:space="preserve">учебный модуль: "Основы светской этики"</w:t>
            </w:r>
          </w:p>
        </w:tc>
      </w:tr>
      <w:tr>
        <w:tc>
          <w:tcPr>
            <w:tcW w:w="3685" w:type="dxa"/>
          </w:tcPr>
          <w:p>
            <w:pPr>
              <w:pStyle w:val="0"/>
            </w:pPr>
            <w:r>
              <w:rPr>
                <w:sz w:val="20"/>
              </w:rPr>
              <w:t xml:space="preserve">Искусство</w:t>
            </w:r>
          </w:p>
        </w:tc>
        <w:tc>
          <w:tcPr>
            <w:tcW w:w="5386" w:type="dxa"/>
          </w:tcPr>
          <w:p>
            <w:pPr>
              <w:pStyle w:val="0"/>
            </w:pPr>
            <w:r>
              <w:rPr>
                <w:sz w:val="20"/>
              </w:rPr>
              <w:t xml:space="preserve">Изобразительное искусство, Музыка</w:t>
            </w:r>
          </w:p>
        </w:tc>
      </w:tr>
      <w:tr>
        <w:tc>
          <w:tcPr>
            <w:tcW w:w="3685" w:type="dxa"/>
          </w:tcPr>
          <w:p>
            <w:pPr>
              <w:pStyle w:val="0"/>
            </w:pPr>
            <w:r>
              <w:rPr>
                <w:sz w:val="20"/>
              </w:rPr>
              <w:t xml:space="preserve">Технология</w:t>
            </w:r>
          </w:p>
        </w:tc>
        <w:tc>
          <w:tcPr>
            <w:tcW w:w="5386" w:type="dxa"/>
          </w:tcPr>
          <w:p>
            <w:pPr>
              <w:pStyle w:val="0"/>
            </w:pPr>
            <w:r>
              <w:rPr>
                <w:sz w:val="20"/>
              </w:rPr>
              <w:t xml:space="preserve">Технология</w:t>
            </w:r>
          </w:p>
        </w:tc>
      </w:tr>
      <w:tr>
        <w:tc>
          <w:tcPr>
            <w:tcW w:w="3685" w:type="dxa"/>
          </w:tcPr>
          <w:p>
            <w:pPr>
              <w:pStyle w:val="0"/>
            </w:pPr>
            <w:r>
              <w:rPr>
                <w:sz w:val="20"/>
              </w:rPr>
              <w:t xml:space="preserve">Физическая культура</w:t>
            </w:r>
          </w:p>
        </w:tc>
        <w:tc>
          <w:tcPr>
            <w:tcW w:w="5386" w:type="dxa"/>
          </w:tcPr>
          <w:p>
            <w:pPr>
              <w:pStyle w:val="0"/>
            </w:pPr>
            <w:r>
              <w:rPr>
                <w:sz w:val="20"/>
              </w:rPr>
              <w:t xml:space="preserve">Физическая культура</w:t>
            </w:r>
          </w:p>
        </w:tc>
      </w:tr>
    </w:tbl>
    <w:p>
      <w:pPr>
        <w:pStyle w:val="0"/>
        <w:jc w:val="both"/>
      </w:pPr>
      <w:r>
        <w:rPr>
          <w:sz w:val="20"/>
        </w:rPr>
      </w:r>
    </w:p>
    <w:p>
      <w:pPr>
        <w:pStyle w:val="0"/>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0"/>
        <w:jc w:val="both"/>
      </w:pPr>
      <w:r>
        <w:rPr>
          <w:sz w:val="20"/>
        </w:rPr>
        <w:t xml:space="preserve">(в ред. </w:t>
      </w:r>
      <w:hyperlink w:history="0" r:id="rId5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pPr>
        <w:pStyle w:val="0"/>
        <w:spacing w:before="200" w:line-rule="auto"/>
        <w:ind w:firstLine="540"/>
        <w:jc w:val="both"/>
      </w:pPr>
      <w:r>
        <w:rPr>
          <w:sz w:val="20"/>
        </w:rPr>
        <w:t xml:space="preserve">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pPr>
        <w:pStyle w:val="0"/>
        <w:jc w:val="both"/>
      </w:pPr>
      <w:r>
        <w:rPr>
          <w:sz w:val="20"/>
        </w:rPr>
      </w:r>
    </w:p>
    <w:p>
      <w:pPr>
        <w:pStyle w:val="2"/>
        <w:outlineLvl w:val="1"/>
        <w:jc w:val="center"/>
      </w:pPr>
      <w:r>
        <w:rPr>
          <w:sz w:val="20"/>
        </w:rPr>
        <w:t xml:space="preserve">III. Требования к условиям реализации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33. Требования к условиям реализации программы начального общего образования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и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34. Общесистемные требования к реализации программы начального общего образования.</w:t>
      </w:r>
    </w:p>
    <w:p>
      <w:pPr>
        <w:pStyle w:val="0"/>
        <w:spacing w:before="200" w:line-rule="auto"/>
        <w:ind w:firstLine="540"/>
        <w:jc w:val="both"/>
      </w:pPr>
      <w:r>
        <w:rPr>
          <w:sz w:val="20"/>
        </w:rPr>
        <w:t xml:space="preserve">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начального общего образования обучающимися;</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pPr>
        <w:pStyle w:val="0"/>
        <w:spacing w:before="200" w:line-rule="auto"/>
        <w:ind w:firstLine="540"/>
        <w:jc w:val="both"/>
      </w:pPr>
      <w:r>
        <w:rPr>
          <w:sz w:val="20"/>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pPr>
        <w:pStyle w:val="0"/>
        <w:jc w:val="both"/>
      </w:pPr>
      <w:r>
        <w:rPr>
          <w:sz w:val="20"/>
        </w:rPr>
        <w:t xml:space="preserve">(в ред. </w:t>
      </w:r>
      <w:hyperlink w:history="0" r:id="rId5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&lt;12&gt;</w:t>
        </w:r>
      </w:hyperlink>
      <w:r>
        <w:rPr>
          <w:sz w:val="20"/>
        </w:rPr>
        <w:t xml:space="preserve"> </w:t>
      </w:r>
      <w:hyperlink w:history="0" r:id="rId57"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Статья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pPr>
        <w:pStyle w:val="0"/>
        <w:spacing w:before="200" w:line-rule="auto"/>
        <w:ind w:firstLine="540"/>
        <w:jc w:val="both"/>
      </w:pPr>
      <w:r>
        <w:rPr>
          <w:sz w:val="20"/>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pPr>
        <w:pStyle w:val="0"/>
        <w:spacing w:before="200" w:line-rule="auto"/>
        <w:ind w:firstLine="540"/>
        <w:jc w:val="both"/>
      </w:pPr>
      <w:r>
        <w:rPr>
          <w:sz w:val="20"/>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и информационных технологий;</w:t>
      </w:r>
    </w:p>
    <w:p>
      <w:pPr>
        <w:pStyle w:val="0"/>
        <w:spacing w:before="200" w:line-rule="auto"/>
        <w:ind w:firstLine="540"/>
        <w:jc w:val="both"/>
      </w:pPr>
      <w:r>
        <w:rPr>
          <w:sz w:val="20"/>
        </w:rPr>
        <w:t xml:space="preserve">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pPr>
        <w:pStyle w:val="0"/>
        <w:spacing w:before="200" w:line-rule="auto"/>
        <w:ind w:firstLine="540"/>
        <w:jc w:val="both"/>
      </w:pPr>
      <w:r>
        <w:rPr>
          <w:sz w:val="20"/>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pPr>
        <w:pStyle w:val="0"/>
        <w:spacing w:before="200" w:line-rule="auto"/>
        <w:ind w:firstLine="540"/>
        <w:jc w:val="both"/>
      </w:pPr>
      <w:r>
        <w:rPr>
          <w:sz w:val="20"/>
        </w:rPr>
        <w:t xml:space="preserve">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pPr>
        <w:pStyle w:val="0"/>
        <w:spacing w:before="200" w:line-rule="auto"/>
        <w:ind w:firstLine="540"/>
        <w:jc w:val="both"/>
      </w:pPr>
      <w:r>
        <w:rPr>
          <w:sz w:val="20"/>
        </w:rP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pPr>
        <w:pStyle w:val="0"/>
        <w:jc w:val="both"/>
      </w:pPr>
      <w:r>
        <w:rPr>
          <w:sz w:val="20"/>
        </w:rPr>
        <w:t xml:space="preserve">(в ред. </w:t>
      </w:r>
      <w:hyperlink w:history="0" r:id="rId5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&lt;13&gt;</w:t>
        </w:r>
      </w:hyperlink>
      <w:r>
        <w:rPr>
          <w:sz w:val="20"/>
        </w:rPr>
        <w:t xml:space="preserve"> Федеральный </w:t>
      </w:r>
      <w:hyperlink w:history="0" r:id="rId60"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61"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62"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pPr>
        <w:pStyle w:val="0"/>
        <w:spacing w:before="200" w:line-rule="auto"/>
        <w:ind w:firstLine="540"/>
        <w:jc w:val="both"/>
      </w:pPr>
      <w:r>
        <w:rPr>
          <w:sz w:val="20"/>
        </w:rPr>
        <w:t xml:space="preserve">35. Требования к материально-техническому обеспечению реализации программы начального общего образования.</w:t>
      </w:r>
    </w:p>
    <w:p>
      <w:pPr>
        <w:pStyle w:val="0"/>
        <w:spacing w:before="200" w:line-rule="auto"/>
        <w:ind w:firstLine="540"/>
        <w:jc w:val="both"/>
      </w:pPr>
      <w:r>
        <w:rPr>
          <w:sz w:val="20"/>
        </w:rPr>
        <w:t xml:space="preserve">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pPr>
        <w:pStyle w:val="0"/>
        <w:spacing w:before="200" w:line-rule="auto"/>
        <w:ind w:firstLine="540"/>
        <w:jc w:val="both"/>
      </w:pPr>
      <w:r>
        <w:rPr>
          <w:sz w:val="20"/>
        </w:rPr>
        <w:t xml:space="preserve">35.2. Материально-технические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начального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нормативов и Санитарно-эпидемиологических требований;</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&lt;14&gt; и электробезопасности;</w:t>
      </w:r>
    </w:p>
    <w:p>
      <w:pPr>
        <w:pStyle w:val="0"/>
        <w:jc w:val="both"/>
      </w:pPr>
      <w:r>
        <w:rPr>
          <w:sz w:val="20"/>
        </w:rPr>
        <w:t xml:space="preserve">(в ред. </w:t>
      </w:r>
      <w:hyperlink w:history="0" r:id="rId6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6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&lt;14&gt;</w:t>
        </w:r>
      </w:hyperlink>
      <w:r>
        <w:rPr>
          <w:sz w:val="20"/>
        </w:rPr>
        <w:t xml:space="preserve"> Федеральный </w:t>
      </w:r>
      <w:hyperlink w:history="0" r:id="rId65" w:tooltip="Федеральный закон от 21.12.1994 N 69-ФЗ (ред. от 29.12.2022) &quot;О пожарной безопасности&quot;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&lt;15&gt;;</w:t>
      </w:r>
    </w:p>
    <w:p>
      <w:pPr>
        <w:pStyle w:val="0"/>
        <w:jc w:val="both"/>
      </w:pPr>
      <w:r>
        <w:rPr>
          <w:sz w:val="20"/>
        </w:rPr>
        <w:t xml:space="preserve">(в ред. </w:t>
      </w:r>
      <w:hyperlink w:history="0" r:id="rId6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6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6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&lt;15&gt;</w:t>
        </w:r>
      </w:hyperlink>
      <w:r>
        <w:rPr>
          <w:sz w:val="20"/>
        </w:rPr>
        <w:t xml:space="preserve"> </w:t>
      </w:r>
      <w:hyperlink w:history="0" r:id="rId69" w:tooltip="&quot;Трудовой кодекс Российской Федерации&quot; от 30.12.2001 N 197-ФЗ (ред. от 19.12.2022, с изм. от 11.04.2023) (с изм. и доп., вступ. в силу с 01.03.2023) ------------ Недействующая редакция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pPr>
        <w:pStyle w:val="0"/>
        <w:jc w:val="both"/>
      </w:pPr>
      <w:r>
        <w:rPr>
          <w:sz w:val="20"/>
        </w:rPr>
        <w:t xml:space="preserve">(в ред. </w:t>
      </w:r>
      <w:hyperlink w:history="0" r:id="rId7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&lt;16&gt;</w:t>
        </w:r>
      </w:hyperlink>
      <w:r>
        <w:rPr>
          <w:sz w:val="20"/>
        </w:rPr>
        <w:t xml:space="preserve"> </w:t>
      </w:r>
      <w:hyperlink w:history="0" r:id="rId72"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11 статьи 83</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Материально-техническое обеспечение образовательной деятельности по выбранным видам искусства должно включать:</w:t>
      </w:r>
    </w:p>
    <w:p>
      <w:pPr>
        <w:pStyle w:val="0"/>
        <w:spacing w:before="200" w:line-rule="auto"/>
        <w:ind w:firstLine="540"/>
        <w:jc w:val="both"/>
      </w:pPr>
      <w:r>
        <w:rPr>
          <w:sz w:val="20"/>
        </w:rPr>
        <w:t xml:space="preserve">концертный зал;</w:t>
      </w:r>
    </w:p>
    <w:p>
      <w:pPr>
        <w:pStyle w:val="0"/>
        <w:spacing w:before="200" w:line-rule="auto"/>
        <w:ind w:firstLine="540"/>
        <w:jc w:val="both"/>
      </w:pPr>
      <w:r>
        <w:rPr>
          <w:sz w:val="20"/>
        </w:rPr>
        <w:t xml:space="preserve">помещения для репетиций;</w:t>
      </w:r>
    </w:p>
    <w:p>
      <w:pPr>
        <w:pStyle w:val="0"/>
        <w:spacing w:before="200" w:line-rule="auto"/>
        <w:ind w:firstLine="540"/>
        <w:jc w:val="both"/>
      </w:pPr>
      <w:r>
        <w:rPr>
          <w:sz w:val="20"/>
        </w:rPr>
        <w:t xml:space="preserve">помещения для содержания, обслуживания и ремонта музыкальных инструментов;</w:t>
      </w:r>
    </w:p>
    <w:p>
      <w:pPr>
        <w:pStyle w:val="0"/>
        <w:spacing w:before="200" w:line-rule="auto"/>
        <w:ind w:firstLine="540"/>
        <w:jc w:val="both"/>
      </w:pPr>
      <w:r>
        <w:rPr>
          <w:sz w:val="20"/>
        </w:rPr>
        <w:t xml:space="preserve">аудитории для индивидуальных и групповых занятий (от 2 до 20 человек);</w:t>
      </w:r>
    </w:p>
    <w:p>
      <w:pPr>
        <w:pStyle w:val="0"/>
        <w:spacing w:before="200" w:line-rule="auto"/>
        <w:ind w:firstLine="540"/>
        <w:jc w:val="both"/>
      </w:pPr>
      <w:r>
        <w:rPr>
          <w:sz w:val="20"/>
        </w:rPr>
        <w:t xml:space="preserve">хоровые классы;</w:t>
      </w:r>
    </w:p>
    <w:p>
      <w:pPr>
        <w:pStyle w:val="0"/>
        <w:spacing w:before="200" w:line-rule="auto"/>
        <w:ind w:firstLine="540"/>
        <w:jc w:val="both"/>
      </w:pPr>
      <w:r>
        <w:rPr>
          <w:sz w:val="20"/>
        </w:rPr>
        <w:t xml:space="preserve">классы, оборудованные балетными станками (палками) и зеркалами;</w:t>
      </w:r>
    </w:p>
    <w:p>
      <w:pPr>
        <w:pStyle w:val="0"/>
        <w:jc w:val="both"/>
      </w:pPr>
      <w:r>
        <w:rPr>
          <w:sz w:val="20"/>
        </w:rPr>
        <w:t xml:space="preserve">(в ред. </w:t>
      </w:r>
      <w:hyperlink w:history="0" r:id="rId7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специальные аудитории, оборудованные персональными компьютерами, MIDI-клавиатурами и программным обеспечением;</w:t>
      </w:r>
    </w:p>
    <w:p>
      <w:pPr>
        <w:pStyle w:val="0"/>
        <w:spacing w:before="200" w:line-rule="auto"/>
        <w:ind w:firstLine="540"/>
        <w:jc w:val="both"/>
      </w:pPr>
      <w:r>
        <w:rPr>
          <w:sz w:val="20"/>
        </w:rPr>
        <w:t xml:space="preserve">аудио- и видеофонды звукозаписывающей и звукопроизводящей аппаратуры;</w:t>
      </w:r>
    </w:p>
    <w:p>
      <w:pPr>
        <w:pStyle w:val="0"/>
        <w:spacing w:before="200" w:line-rule="auto"/>
        <w:ind w:firstLine="540"/>
        <w:jc w:val="both"/>
      </w:pPr>
      <w:r>
        <w:rPr>
          <w:sz w:val="20"/>
        </w:rPr>
        <w:t xml:space="preserve">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pPr>
        <w:pStyle w:val="0"/>
        <w:spacing w:before="200" w:line-rule="auto"/>
        <w:ind w:firstLine="540"/>
        <w:jc w:val="both"/>
      </w:pPr>
      <w:r>
        <w:rPr>
          <w:sz w:val="20"/>
        </w:rPr>
        <w:t xml:space="preserve">36. Учебно-методические условия реализации программы начального общего образования.</w:t>
      </w:r>
    </w:p>
    <w:p>
      <w:pPr>
        <w:pStyle w:val="0"/>
        <w:spacing w:before="200" w:line-rule="auto"/>
        <w:ind w:firstLine="540"/>
        <w:jc w:val="both"/>
      </w:pPr>
      <w:r>
        <w:rPr>
          <w:sz w:val="20"/>
        </w:rPr>
        <w:t xml:space="preserve">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7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&lt;17&gt;</w:t>
        </w:r>
      </w:hyperlink>
      <w:r>
        <w:rPr>
          <w:sz w:val="20"/>
        </w:rPr>
        <w:t xml:space="preserve"> </w:t>
      </w:r>
      <w:hyperlink w:history="0" r:id="rId76"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pPr>
        <w:pStyle w:val="0"/>
        <w:spacing w:before="200" w:line-rule="auto"/>
        <w:ind w:firstLine="540"/>
        <w:jc w:val="both"/>
      </w:pPr>
      <w:r>
        <w:rPr>
          <w:sz w:val="20"/>
        </w:rPr>
        <w:t xml:space="preserve">37. Психолого-педагогические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обеспечение осознанного и ответственного выбора дальнейшей профессиональной сферы деятельности;</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начального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начального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38. Требования к кадровым условиям реализации программы начального общего образования.</w:t>
      </w:r>
    </w:p>
    <w:p>
      <w:pPr>
        <w:pStyle w:val="0"/>
        <w:spacing w:before="200" w:line-rule="auto"/>
        <w:ind w:firstLine="540"/>
        <w:jc w:val="both"/>
      </w:pPr>
      <w:r>
        <w:rPr>
          <w:sz w:val="20"/>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pPr>
        <w:pStyle w:val="0"/>
        <w:jc w:val="both"/>
      </w:pPr>
      <w:r>
        <w:rPr>
          <w:sz w:val="20"/>
        </w:rPr>
        <w:t xml:space="preserve">(в ред. </w:t>
      </w:r>
      <w:hyperlink w:history="0" r:id="rId7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&lt;18&gt;</w:t>
        </w:r>
      </w:hyperlink>
      <w:r>
        <w:rPr>
          <w:sz w:val="20"/>
        </w:rPr>
        <w:t xml:space="preserve"> </w:t>
      </w:r>
      <w:hyperlink w:history="0" r:id="rId79"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pPr>
        <w:pStyle w:val="0"/>
        <w:spacing w:before="200" w:line-rule="auto"/>
        <w:ind w:firstLine="540"/>
        <w:jc w:val="both"/>
      </w:pPr>
      <w:r>
        <w:rPr>
          <w:sz w:val="20"/>
        </w:rPr>
        <w:t xml:space="preserve">39. Требования к финансовым условиям реализации программы начального общего образования.</w:t>
      </w:r>
    </w:p>
    <w:p>
      <w:pPr>
        <w:pStyle w:val="0"/>
        <w:spacing w:before="200" w:line-rule="auto"/>
        <w:ind w:firstLine="540"/>
        <w:jc w:val="both"/>
      </w:pPr>
      <w:r>
        <w:rPr>
          <w:sz w:val="20"/>
        </w:rPr>
        <w:t xml:space="preserve">39.1. Финансовые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начального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начального общего образования.</w:t>
      </w:r>
    </w:p>
    <w:p>
      <w:pPr>
        <w:pStyle w:val="0"/>
        <w:spacing w:before="200" w:line-rule="auto"/>
        <w:ind w:firstLine="540"/>
        <w:jc w:val="both"/>
      </w:pPr>
      <w:r>
        <w:rPr>
          <w:sz w:val="20"/>
        </w:rPr>
        <w:t xml:space="preserve">39.2.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w:t>
      </w:r>
      <w:hyperlink w:history="0" r:id="rId80"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&lt;20&gt;.</w:t>
      </w:r>
    </w:p>
    <w:p>
      <w:pPr>
        <w:pStyle w:val="0"/>
        <w:jc w:val="both"/>
      </w:pPr>
      <w:r>
        <w:rPr>
          <w:sz w:val="20"/>
        </w:rPr>
        <w:t xml:space="preserve">(п. 39.2 в ред. </w:t>
      </w:r>
      <w:hyperlink w:history="0" r:id="rId8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Бюджетный </w:t>
      </w:r>
      <w:hyperlink w:history="0" r:id="rId82"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45, ст. 7677).</w:t>
      </w:r>
    </w:p>
    <w:p>
      <w:pPr>
        <w:pStyle w:val="0"/>
        <w:jc w:val="both"/>
      </w:pPr>
      <w:r>
        <w:rPr>
          <w:sz w:val="20"/>
        </w:rPr>
        <w:t xml:space="preserve">(сноска введена </w:t>
      </w:r>
      <w:hyperlink w:history="0" r:id="rId8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spacing w:before="200" w:line-rule="auto"/>
        <w:ind w:firstLine="540"/>
        <w:jc w:val="both"/>
      </w:pPr>
      <w:r>
        <w:rPr>
          <w:sz w:val="20"/>
        </w:rPr>
        <w:t xml:space="preserve">&lt;20&gt; Собрание законодательства Российской Федерации, 2012, N 53, ст. 7598; 2022, N 41, ст. 6959.</w:t>
      </w:r>
    </w:p>
    <w:p>
      <w:pPr>
        <w:pStyle w:val="0"/>
        <w:jc w:val="both"/>
      </w:pPr>
      <w:r>
        <w:rPr>
          <w:sz w:val="20"/>
        </w:rPr>
        <w:t xml:space="preserve">(сноска введена </w:t>
      </w:r>
      <w:hyperlink w:history="0" r:id="rId8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jc w:val="both"/>
      </w:pPr>
      <w:r>
        <w:rPr>
          <w:sz w:val="20"/>
        </w:rPr>
      </w:r>
    </w:p>
    <w:p>
      <w:pPr>
        <w:pStyle w:val="0"/>
        <w:ind w:firstLine="540"/>
        <w:jc w:val="both"/>
      </w:pPr>
      <w:r>
        <w:rPr>
          <w:sz w:val="20"/>
        </w:rPr>
        <w:t xml:space="preserve">39.3. Утратил силу. - </w:t>
      </w:r>
      <w:hyperlink w:history="0" r:id="rId85"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40. ФГОС устанавливает требования к результатам освоения обучающимися программ начального общего образования:</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формирование у обучающихся основ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мотивацию к познанию и обучению;</w:t>
      </w:r>
    </w:p>
    <w:p>
      <w:pPr>
        <w:pStyle w:val="0"/>
        <w:spacing w:before="200" w:line-rule="auto"/>
        <w:ind w:firstLine="540"/>
        <w:jc w:val="both"/>
      </w:pPr>
      <w:r>
        <w:rPr>
          <w:sz w:val="20"/>
        </w:rPr>
        <w:t xml:space="preserve">ценностные установки и социально значимые качества личности;</w:t>
      </w:r>
    </w:p>
    <w:p>
      <w:pPr>
        <w:pStyle w:val="0"/>
        <w:spacing w:before="200" w:line-rule="auto"/>
        <w:ind w:firstLine="540"/>
        <w:jc w:val="both"/>
      </w:pPr>
      <w:r>
        <w:rPr>
          <w:sz w:val="20"/>
        </w:rPr>
        <w:t xml:space="preserve">активное участие в социально значимой деятельности;</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универсальные познавательные учебные действия (базовые логические и начальные исследовательские действия, а также работу с информацией);</w:t>
      </w:r>
    </w:p>
    <w:p>
      <w:pPr>
        <w:pStyle w:val="0"/>
        <w:spacing w:before="200" w:line-rule="auto"/>
        <w:ind w:firstLine="540"/>
        <w:jc w:val="both"/>
      </w:pPr>
      <w:r>
        <w:rPr>
          <w:sz w:val="20"/>
        </w:rPr>
        <w:t xml:space="preserve">универсальные коммуникативные действия (общение, совместная деятельность, презентация);</w:t>
      </w:r>
    </w:p>
    <w:p>
      <w:pPr>
        <w:pStyle w:val="0"/>
        <w:spacing w:before="200" w:line-rule="auto"/>
        <w:ind w:firstLine="540"/>
        <w:jc w:val="both"/>
      </w:pPr>
      <w:r>
        <w:rPr>
          <w:sz w:val="20"/>
        </w:rPr>
        <w:t xml:space="preserve">универсальные регулятивные действия (саморегуляция, самоконтроль);</w:t>
      </w:r>
    </w:p>
    <w:p>
      <w:pPr>
        <w:pStyle w:val="0"/>
        <w:spacing w:before="200" w:line-rule="auto"/>
        <w:ind w:firstLine="540"/>
        <w:jc w:val="both"/>
      </w:pPr>
      <w:r>
        <w:rPr>
          <w:sz w:val="20"/>
        </w:rPr>
        <w:t xml:space="preserve">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pPr>
        <w:pStyle w:val="0"/>
        <w:spacing w:before="200" w:line-rule="auto"/>
        <w:ind w:firstLine="540"/>
        <w:jc w:val="both"/>
      </w:pPr>
      <w:r>
        <w:rPr>
          <w:sz w:val="20"/>
        </w:rP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pPr>
        <w:pStyle w:val="0"/>
        <w:spacing w:before="200" w:line-rule="auto"/>
        <w:ind w:firstLine="540"/>
        <w:jc w:val="both"/>
      </w:pPr>
      <w:r>
        <w:rPr>
          <w:sz w:val="20"/>
        </w:rPr>
        <w:t xml:space="preserve">41.1.1.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 России;</w:t>
      </w:r>
    </w:p>
    <w:p>
      <w:pPr>
        <w:pStyle w:val="0"/>
        <w:spacing w:before="200" w:line-rule="auto"/>
        <w:ind w:firstLine="540"/>
        <w:jc w:val="both"/>
      </w:pPr>
      <w:r>
        <w:rPr>
          <w:sz w:val="20"/>
        </w:rPr>
        <w:t xml:space="preserve">осознание своей этнокультурной и российской гражданской идентичности;</w:t>
      </w:r>
    </w:p>
    <w:p>
      <w:pPr>
        <w:pStyle w:val="0"/>
        <w:spacing w:before="200" w:line-rule="auto"/>
        <w:ind w:firstLine="540"/>
        <w:jc w:val="both"/>
      </w:pPr>
      <w:r>
        <w:rPr>
          <w:sz w:val="20"/>
        </w:rPr>
        <w:t xml:space="preserve">сопричастность к прошлому, настоящему и будущему своей страны и родного края;</w:t>
      </w:r>
    </w:p>
    <w:p>
      <w:pPr>
        <w:pStyle w:val="0"/>
        <w:spacing w:before="200" w:line-rule="auto"/>
        <w:ind w:firstLine="540"/>
        <w:jc w:val="both"/>
      </w:pPr>
      <w:r>
        <w:rPr>
          <w:sz w:val="20"/>
        </w:rPr>
        <w:t xml:space="preserve">уважение к своему и другим народам;</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0"/>
        <w:spacing w:before="200" w:line-rule="auto"/>
        <w:ind w:firstLine="540"/>
        <w:jc w:val="both"/>
      </w:pPr>
      <w:r>
        <w:rPr>
          <w:sz w:val="20"/>
        </w:rPr>
        <w:t xml:space="preserve">41.1.2. Духовно-нравственного воспитания:</w:t>
      </w:r>
    </w:p>
    <w:p>
      <w:pPr>
        <w:pStyle w:val="0"/>
        <w:spacing w:before="200" w:line-rule="auto"/>
        <w:ind w:firstLine="540"/>
        <w:jc w:val="both"/>
      </w:pPr>
      <w:r>
        <w:rPr>
          <w:sz w:val="20"/>
        </w:rPr>
        <w:t xml:space="preserve">признание индивидуальности каждого человека;</w:t>
      </w:r>
    </w:p>
    <w:p>
      <w:pPr>
        <w:pStyle w:val="0"/>
        <w:spacing w:before="200" w:line-rule="auto"/>
        <w:ind w:firstLine="540"/>
        <w:jc w:val="both"/>
      </w:pPr>
      <w:r>
        <w:rPr>
          <w:sz w:val="20"/>
        </w:rPr>
        <w:t xml:space="preserve">проявление сопереживания, уважения и доброжелательности;</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41.1.3. Эстетического воспитания:</w:t>
      </w:r>
    </w:p>
    <w:p>
      <w:pPr>
        <w:pStyle w:val="0"/>
        <w:spacing w:before="200" w:line-rule="auto"/>
        <w:ind w:firstLine="540"/>
        <w:jc w:val="both"/>
      </w:pPr>
      <w:r>
        <w:rPr>
          <w:sz w:val="2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0"/>
        <w:spacing w:before="200" w:line-rule="auto"/>
        <w:ind w:firstLine="540"/>
        <w:jc w:val="both"/>
      </w:pPr>
      <w:r>
        <w:rPr>
          <w:sz w:val="20"/>
        </w:rPr>
        <w:t xml:space="preserve">стремление к самовыражению в разных видах художественной деятельности.</w:t>
      </w:r>
    </w:p>
    <w:p>
      <w:pPr>
        <w:pStyle w:val="0"/>
        <w:spacing w:before="200" w:line-rule="auto"/>
        <w:ind w:firstLine="540"/>
        <w:jc w:val="both"/>
      </w:pPr>
      <w:r>
        <w:rPr>
          <w:sz w:val="20"/>
        </w:rPr>
        <w:t xml:space="preserve">41.1.4.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здорового и безопасного (для себя и других людей) образа жизни в окружающей среде (в том числе информационной);</w:t>
      </w:r>
    </w:p>
    <w:p>
      <w:pPr>
        <w:pStyle w:val="0"/>
        <w:spacing w:before="200" w:line-rule="auto"/>
        <w:ind w:firstLine="540"/>
        <w:jc w:val="both"/>
      </w:pPr>
      <w:r>
        <w:rPr>
          <w:sz w:val="20"/>
        </w:rPr>
        <w:t xml:space="preserve">бережное отношение к физическому и психическому здоровью.</w:t>
      </w:r>
    </w:p>
    <w:p>
      <w:pPr>
        <w:pStyle w:val="0"/>
        <w:spacing w:before="200" w:line-rule="auto"/>
        <w:ind w:firstLine="540"/>
        <w:jc w:val="both"/>
      </w:pPr>
      <w:r>
        <w:rPr>
          <w:sz w:val="20"/>
        </w:rPr>
        <w:t xml:space="preserve">41.1.5. Трудового воспитания:</w:t>
      </w:r>
    </w:p>
    <w:p>
      <w:pPr>
        <w:pStyle w:val="0"/>
        <w:spacing w:before="200" w:line-rule="auto"/>
        <w:ind w:firstLine="540"/>
        <w:jc w:val="both"/>
      </w:pPr>
      <w:r>
        <w:rPr>
          <w:sz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41.1.6. Экологического воспитания:</w:t>
      </w:r>
    </w:p>
    <w:p>
      <w:pPr>
        <w:pStyle w:val="0"/>
        <w:spacing w:before="200" w:line-rule="auto"/>
        <w:ind w:firstLine="540"/>
        <w:jc w:val="both"/>
      </w:pPr>
      <w:r>
        <w:rPr>
          <w:sz w:val="20"/>
        </w:rPr>
        <w:t xml:space="preserve">бережное отношение к природе;</w:t>
      </w:r>
    </w:p>
    <w:p>
      <w:pPr>
        <w:pStyle w:val="0"/>
        <w:spacing w:before="200" w:line-rule="auto"/>
        <w:ind w:firstLine="540"/>
        <w:jc w:val="both"/>
      </w:pPr>
      <w:r>
        <w:rPr>
          <w:sz w:val="20"/>
        </w:rPr>
        <w:t xml:space="preserve">неприятие действий, приносящих ей вред.</w:t>
      </w:r>
    </w:p>
    <w:p>
      <w:pPr>
        <w:pStyle w:val="0"/>
        <w:spacing w:before="200" w:line-rule="auto"/>
        <w:ind w:firstLine="540"/>
        <w:jc w:val="both"/>
      </w:pPr>
      <w:r>
        <w:rPr>
          <w:sz w:val="20"/>
        </w:rPr>
        <w:t xml:space="preserve">41.1.7. Ценности научного познания:</w:t>
      </w:r>
    </w:p>
    <w:p>
      <w:pPr>
        <w:pStyle w:val="0"/>
        <w:spacing w:before="200" w:line-rule="auto"/>
        <w:ind w:firstLine="540"/>
        <w:jc w:val="both"/>
      </w:pPr>
      <w:r>
        <w:rPr>
          <w:sz w:val="20"/>
        </w:rPr>
        <w:t xml:space="preserve">первоначальные представления о научной картине мира;</w:t>
      </w:r>
    </w:p>
    <w:p>
      <w:pPr>
        <w:pStyle w:val="0"/>
        <w:spacing w:before="200" w:line-rule="auto"/>
        <w:ind w:firstLine="540"/>
        <w:jc w:val="both"/>
      </w:pPr>
      <w:r>
        <w:rPr>
          <w:sz w:val="20"/>
        </w:rPr>
        <w:t xml:space="preserve">познавательные интересы, активность, инициативность, любознательность и самостоятельность в познании.</w:t>
      </w:r>
    </w:p>
    <w:p>
      <w:pPr>
        <w:pStyle w:val="0"/>
        <w:spacing w:before="200" w:line-rule="auto"/>
        <w:ind w:firstLine="540"/>
        <w:jc w:val="both"/>
      </w:pPr>
      <w:r>
        <w:rPr>
          <w:sz w:val="20"/>
        </w:rPr>
        <w:t xml:space="preserve">42. Метапредметные результаты освоения программы начального общего образования должны отражать:</w:t>
      </w:r>
    </w:p>
    <w:p>
      <w:pPr>
        <w:pStyle w:val="0"/>
        <w:spacing w:before="200" w:line-rule="auto"/>
        <w:ind w:firstLine="540"/>
        <w:jc w:val="both"/>
      </w:pPr>
      <w:r>
        <w:rPr>
          <w:sz w:val="20"/>
        </w:rPr>
        <w:t xml:space="preserve">42.1.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сравнивать объекты,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pStyle w:val="0"/>
        <w:spacing w:before="200" w:line-rule="auto"/>
        <w:ind w:firstLine="540"/>
        <w:jc w:val="both"/>
      </w:pPr>
      <w:r>
        <w:rPr>
          <w:sz w:val="20"/>
        </w:rPr>
        <w:t xml:space="preserve">с помощью педагогического работника формулировать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42.2.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42.3.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устанавливать причины успеха/неудач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ошибок.</w:t>
      </w:r>
    </w:p>
    <w:p>
      <w:pPr>
        <w:pStyle w:val="0"/>
        <w:spacing w:before="200" w:line-rule="auto"/>
        <w:ind w:firstLine="540"/>
        <w:jc w:val="both"/>
      </w:pPr>
      <w:r>
        <w:rPr>
          <w:sz w:val="20"/>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pPr>
        <w:pStyle w:val="0"/>
        <w:spacing w:before="200" w:line-rule="auto"/>
        <w:ind w:firstLine="540"/>
        <w:jc w:val="both"/>
      </w:pPr>
      <w:r>
        <w:rPr>
          <w:sz w:val="20"/>
        </w:rPr>
        <w:t xml:space="preserve">43.1. Предметные результаты по предметной области "Русский язык и литературное чтение" должны обеспечивать:</w:t>
      </w:r>
    </w:p>
    <w:p>
      <w:pPr>
        <w:pStyle w:val="0"/>
        <w:spacing w:before="200" w:line-rule="auto"/>
        <w:ind w:firstLine="540"/>
        <w:jc w:val="both"/>
      </w:pPr>
      <w:r>
        <w:rPr>
          <w:sz w:val="20"/>
        </w:rPr>
        <w:t xml:space="preserve">43.1.1. По учебному предмету "Русский язык":</w:t>
      </w:r>
    </w:p>
    <w:p>
      <w:pPr>
        <w:pStyle w:val="0"/>
        <w:spacing w:before="200" w:line-rule="auto"/>
        <w:ind w:firstLine="540"/>
        <w:jc w:val="both"/>
      </w:pPr>
      <w:r>
        <w:rPr>
          <w:sz w:val="20"/>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pPr>
        <w:pStyle w:val="0"/>
        <w:spacing w:before="200" w:line-rule="auto"/>
        <w:ind w:firstLine="540"/>
        <w:jc w:val="both"/>
      </w:pPr>
      <w:r>
        <w:rPr>
          <w:sz w:val="20"/>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pPr>
        <w:pStyle w:val="0"/>
        <w:spacing w:before="200" w:line-rule="auto"/>
        <w:ind w:firstLine="540"/>
        <w:jc w:val="both"/>
      </w:pPr>
      <w:r>
        <w:rPr>
          <w:sz w:val="20"/>
        </w:rPr>
        <w:t xml:space="preserve">3) осознание правильной устной и письменной речи как показателя общей культуры человека;</w:t>
      </w:r>
    </w:p>
    <w:p>
      <w:pPr>
        <w:pStyle w:val="0"/>
        <w:spacing w:before="200" w:line-rule="auto"/>
        <w:ind w:firstLine="540"/>
        <w:jc w:val="both"/>
      </w:pPr>
      <w:r>
        <w:rPr>
          <w:sz w:val="20"/>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w:t>
      </w:r>
    </w:p>
    <w:p>
      <w:pPr>
        <w:pStyle w:val="0"/>
        <w:spacing w:before="200" w:line-rule="auto"/>
        <w:ind w:firstLine="540"/>
        <w:jc w:val="both"/>
      </w:pPr>
      <w:r>
        <w:rPr>
          <w:sz w:val="20"/>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pPr>
        <w:pStyle w:val="0"/>
        <w:spacing w:before="200" w:line-rule="auto"/>
        <w:ind w:firstLine="540"/>
        <w:jc w:val="both"/>
      </w:pPr>
      <w:r>
        <w:rPr>
          <w:sz w:val="20"/>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pPr>
        <w:pStyle w:val="0"/>
        <w:spacing w:before="200" w:line-rule="auto"/>
        <w:ind w:firstLine="540"/>
        <w:jc w:val="both"/>
      </w:pPr>
      <w:r>
        <w:rPr>
          <w:sz w:val="20"/>
        </w:rPr>
        <w:t xml:space="preserve">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pPr>
        <w:pStyle w:val="0"/>
        <w:spacing w:before="200" w:line-rule="auto"/>
        <w:ind w:firstLine="540"/>
        <w:jc w:val="both"/>
      </w:pPr>
      <w:r>
        <w:rPr>
          <w:sz w:val="20"/>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pPr>
        <w:pStyle w:val="0"/>
        <w:spacing w:before="200" w:line-rule="auto"/>
        <w:ind w:firstLine="540"/>
        <w:jc w:val="both"/>
      </w:pPr>
      <w:r>
        <w:rPr>
          <w:sz w:val="20"/>
        </w:rPr>
        <w:t xml:space="preserve">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pPr>
        <w:pStyle w:val="0"/>
        <w:spacing w:before="200" w:line-rule="auto"/>
        <w:ind w:firstLine="540"/>
        <w:jc w:val="both"/>
      </w:pPr>
      <w:r>
        <w:rPr>
          <w:sz w:val="20"/>
        </w:rPr>
        <w:t xml:space="preserve">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0"/>
        <w:spacing w:before="200" w:line-rule="auto"/>
        <w:ind w:firstLine="540"/>
        <w:jc w:val="both"/>
      </w:pPr>
      <w:r>
        <w:rPr>
          <w:sz w:val="20"/>
        </w:rPr>
        <w:t xml:space="preserve">43.1.2. По учебному предмету "Литературное чтение":</w:t>
      </w:r>
    </w:p>
    <w:p>
      <w:pPr>
        <w:pStyle w:val="0"/>
        <w:spacing w:before="200" w:line-rule="auto"/>
        <w:ind w:firstLine="540"/>
        <w:jc w:val="both"/>
      </w:pPr>
      <w:r>
        <w:rPr>
          <w:sz w:val="20"/>
        </w:rPr>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pPr>
        <w:pStyle w:val="0"/>
        <w:spacing w:before="200" w:line-rule="auto"/>
        <w:ind w:firstLine="540"/>
        <w:jc w:val="both"/>
      </w:pPr>
      <w:r>
        <w:rPr>
          <w:sz w:val="20"/>
        </w:rPr>
        <w:t xml:space="preserve">2) достижение необходимого для продолжения образования уровня общего речевого развития;</w:t>
      </w:r>
    </w:p>
    <w:p>
      <w:pPr>
        <w:pStyle w:val="0"/>
        <w:spacing w:before="200" w:line-rule="auto"/>
        <w:ind w:firstLine="540"/>
        <w:jc w:val="both"/>
      </w:pPr>
      <w:r>
        <w:rPr>
          <w:sz w:val="20"/>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0"/>
        <w:spacing w:before="200" w:line-rule="auto"/>
        <w:ind w:firstLine="540"/>
        <w:jc w:val="both"/>
      </w:pPr>
      <w:r>
        <w:rPr>
          <w:sz w:val="20"/>
        </w:rPr>
        <w:t xml:space="preserve">4) первоначальное представление о многообразии жанров художественных произведений и произведений устного народного творчества;</w:t>
      </w:r>
    </w:p>
    <w:p>
      <w:pPr>
        <w:pStyle w:val="0"/>
        <w:spacing w:before="200" w:line-rule="auto"/>
        <w:ind w:firstLine="540"/>
        <w:jc w:val="both"/>
      </w:pPr>
      <w:r>
        <w:rPr>
          <w:sz w:val="20"/>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pPr>
        <w:pStyle w:val="0"/>
        <w:spacing w:before="200" w:line-rule="auto"/>
        <w:ind w:firstLine="540"/>
        <w:jc w:val="both"/>
      </w:pPr>
      <w:r>
        <w:rPr>
          <w:sz w:val="20"/>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0"/>
        <w:spacing w:before="200" w:line-rule="auto"/>
        <w:ind w:firstLine="540"/>
        <w:jc w:val="both"/>
      </w:pPr>
      <w:r>
        <w:rPr>
          <w:sz w:val="20"/>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и ФООП по учебному предмету и утверждается Организацией самостоятельно.</w:t>
      </w:r>
    </w:p>
    <w:p>
      <w:pPr>
        <w:pStyle w:val="0"/>
        <w:jc w:val="both"/>
      </w:pPr>
      <w:r>
        <w:rPr>
          <w:sz w:val="20"/>
        </w:rPr>
        <w:t xml:space="preserve">(в ред. </w:t>
      </w:r>
      <w:hyperlink w:history="0" r:id="rId8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Предметные результаты по предметной области "Родной язык и литературное чтение на родном языке" должны обеспечивать:</w:t>
      </w:r>
    </w:p>
    <w:p>
      <w:pPr>
        <w:pStyle w:val="0"/>
        <w:spacing w:before="200" w:line-rule="auto"/>
        <w:ind w:firstLine="540"/>
        <w:jc w:val="both"/>
      </w:pPr>
      <w:r>
        <w:rPr>
          <w:sz w:val="20"/>
        </w:rPr>
        <w:t xml:space="preserve">43.2.1.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pPr>
        <w:pStyle w:val="0"/>
        <w:spacing w:before="200" w:line-rule="auto"/>
        <w:ind w:firstLine="540"/>
        <w:jc w:val="both"/>
      </w:pPr>
      <w:r>
        <w:rPr>
          <w:sz w:val="20"/>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pPr>
        <w:pStyle w:val="0"/>
        <w:spacing w:before="200" w:line-rule="auto"/>
        <w:ind w:firstLine="540"/>
        <w:jc w:val="both"/>
      </w:pPr>
      <w:r>
        <w:rPr>
          <w:sz w:val="20"/>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3) сформированность и развитие всех видов речевой деятельности на изучаемом языке:</w:t>
      </w:r>
    </w:p>
    <w:p>
      <w:pPr>
        <w:pStyle w:val="0"/>
        <w:spacing w:before="200" w:line-rule="auto"/>
        <w:ind w:firstLine="540"/>
        <w:jc w:val="both"/>
      </w:pPr>
      <w:r>
        <w:rPr>
          <w:sz w:val="20"/>
        </w:rP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pPr>
        <w:pStyle w:val="0"/>
        <w:spacing w:before="200" w:line-rule="auto"/>
        <w:ind w:firstLine="540"/>
        <w:jc w:val="both"/>
      </w:pPr>
      <w:r>
        <w:rPr>
          <w:sz w:val="20"/>
        </w:rPr>
        <w:t xml:space="preserve">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pPr>
        <w:pStyle w:val="0"/>
        <w:spacing w:before="200" w:line-rule="auto"/>
        <w:ind w:firstLine="540"/>
        <w:jc w:val="both"/>
      </w:pPr>
      <w:r>
        <w:rPr>
          <w:sz w:val="20"/>
        </w:rPr>
        <w:t xml:space="preserve">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pPr>
        <w:pStyle w:val="0"/>
        <w:spacing w:before="200" w:line-rule="auto"/>
        <w:ind w:firstLine="540"/>
        <w:jc w:val="both"/>
      </w:pPr>
      <w:r>
        <w:rPr>
          <w:sz w:val="20"/>
        </w:rPr>
        <w:t xml:space="preserve">43.2.2. По учебному предмету "Литературное чтение на родном языке":</w:t>
      </w:r>
    </w:p>
    <w:p>
      <w:pPr>
        <w:pStyle w:val="0"/>
        <w:spacing w:before="200" w:line-rule="auto"/>
        <w:ind w:firstLine="540"/>
        <w:jc w:val="both"/>
      </w:pPr>
      <w:r>
        <w:rPr>
          <w:sz w:val="20"/>
        </w:rP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pPr>
        <w:pStyle w:val="0"/>
        <w:spacing w:before="200" w:line-rule="auto"/>
        <w:ind w:firstLine="540"/>
        <w:jc w:val="both"/>
      </w:pPr>
      <w:r>
        <w:rPr>
          <w:sz w:val="20"/>
        </w:rPr>
        <w:t xml:space="preserve">воспринимать художественную литературу как особый вид искусства (искусство слова);</w:t>
      </w:r>
    </w:p>
    <w:p>
      <w:pPr>
        <w:pStyle w:val="0"/>
        <w:spacing w:before="200" w:line-rule="auto"/>
        <w:ind w:firstLine="540"/>
        <w:jc w:val="both"/>
      </w:pPr>
      <w:r>
        <w:rPr>
          <w:sz w:val="20"/>
        </w:rPr>
        <w:t xml:space="preserve">соотносить произведения словесного творчества с произведениями других видов искусств (живопись, музыка, фотография, кино);</w:t>
      </w:r>
    </w:p>
    <w:p>
      <w:pPr>
        <w:pStyle w:val="0"/>
        <w:spacing w:before="200" w:line-rule="auto"/>
        <w:ind w:firstLine="540"/>
        <w:jc w:val="both"/>
      </w:pPr>
      <w:r>
        <w:rPr>
          <w:sz w:val="20"/>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pPr>
        <w:pStyle w:val="0"/>
        <w:spacing w:before="200" w:line-rule="auto"/>
        <w:ind w:firstLine="540"/>
        <w:jc w:val="both"/>
      </w:pPr>
      <w:r>
        <w:rPr>
          <w:sz w:val="20"/>
        </w:rPr>
        <w:t xml:space="preserve">находить общее и особенное при сравнении художественных произведений народов Российской Федерации, народов мира;</w:t>
      </w:r>
    </w:p>
    <w:p>
      <w:pPr>
        <w:pStyle w:val="0"/>
        <w:spacing w:before="200" w:line-rule="auto"/>
        <w:ind w:firstLine="540"/>
        <w:jc w:val="both"/>
      </w:pPr>
      <w:r>
        <w:rPr>
          <w:sz w:val="20"/>
        </w:rPr>
        <w:t xml:space="preserve">2) освоение смыслового чтения, понимание смысла и значения элементарных понятий теории литературы:</w:t>
      </w:r>
    </w:p>
    <w:p>
      <w:pPr>
        <w:pStyle w:val="0"/>
        <w:spacing w:before="200" w:line-rule="auto"/>
        <w:ind w:firstLine="540"/>
        <w:jc w:val="both"/>
      </w:pPr>
      <w:r>
        <w:rPr>
          <w:sz w:val="20"/>
        </w:rP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0"/>
        <w:spacing w:before="200" w:line-rule="auto"/>
        <w:ind w:firstLine="540"/>
        <w:jc w:val="both"/>
      </w:pPr>
      <w:r>
        <w:rPr>
          <w:sz w:val="20"/>
        </w:rPr>
        <w:t xml:space="preserve">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pPr>
        <w:pStyle w:val="0"/>
        <w:spacing w:before="200" w:line-rule="auto"/>
        <w:ind w:firstLine="540"/>
        <w:jc w:val="both"/>
      </w:pPr>
      <w:r>
        <w:rPr>
          <w:sz w:val="20"/>
        </w:rPr>
        <w:t xml:space="preserve">различать жанры фольклорных произведений (малые фольклорные жанры, сказки, легенды, мифы);</w:t>
      </w:r>
    </w:p>
    <w:p>
      <w:pPr>
        <w:pStyle w:val="0"/>
        <w:spacing w:before="200" w:line-rule="auto"/>
        <w:ind w:firstLine="540"/>
        <w:jc w:val="both"/>
      </w:pPr>
      <w:r>
        <w:rPr>
          <w:sz w:val="20"/>
        </w:rPr>
        <w:t xml:space="preserve">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pPr>
        <w:pStyle w:val="0"/>
        <w:spacing w:before="200" w:line-rule="auto"/>
        <w:ind w:firstLine="540"/>
        <w:jc w:val="both"/>
      </w:pPr>
      <w:r>
        <w:rPr>
          <w:sz w:val="20"/>
        </w:rPr>
        <w:t xml:space="preserve">сравнивать произведения фольклора в близкородственных языках (тема, главная мысль, герои);</w:t>
      </w:r>
    </w:p>
    <w:p>
      <w:pPr>
        <w:pStyle w:val="0"/>
        <w:spacing w:before="200" w:line-rule="auto"/>
        <w:ind w:firstLine="540"/>
        <w:jc w:val="both"/>
      </w:pPr>
      <w:r>
        <w:rPr>
          <w:sz w:val="20"/>
        </w:rPr>
        <w:t xml:space="preserve">сопоставлять названия произведения с его темой (о природе, истории, детях, о добре и зле);</w:t>
      </w:r>
    </w:p>
    <w:p>
      <w:pPr>
        <w:pStyle w:val="0"/>
        <w:spacing w:before="200" w:line-rule="auto"/>
        <w:ind w:firstLine="540"/>
        <w:jc w:val="both"/>
      </w:pPr>
      <w:r>
        <w:rPr>
          <w:sz w:val="20"/>
        </w:rPr>
        <w:t xml:space="preserve">различать жанры небольших художественных произведений детской литературы своего народа (других народов) - стихотворение, рассказ, басню;</w:t>
      </w:r>
    </w:p>
    <w:p>
      <w:pPr>
        <w:pStyle w:val="0"/>
        <w:spacing w:before="200" w:line-rule="auto"/>
        <w:ind w:firstLine="540"/>
        <w:jc w:val="both"/>
      </w:pPr>
      <w:r>
        <w:rPr>
          <w:sz w:val="20"/>
        </w:rPr>
        <w:t xml:space="preserve">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pPr>
        <w:pStyle w:val="0"/>
        <w:spacing w:before="200" w:line-rule="auto"/>
        <w:ind w:firstLine="540"/>
        <w:jc w:val="both"/>
      </w:pPr>
      <w:r>
        <w:rPr>
          <w:sz w:val="20"/>
        </w:rPr>
        <w:t xml:space="preserve">отвечать на вопросы по содержанию текста;</w:t>
      </w:r>
    </w:p>
    <w:p>
      <w:pPr>
        <w:pStyle w:val="0"/>
        <w:spacing w:before="200" w:line-rule="auto"/>
        <w:ind w:firstLine="540"/>
        <w:jc w:val="both"/>
      </w:pPr>
      <w:r>
        <w:rPr>
          <w:sz w:val="20"/>
        </w:rPr>
        <w:t xml:space="preserve">находить в тексте изобразительные и выразительные средства родного языка (эпитеты, сравнения, олицетворения);</w:t>
      </w:r>
    </w:p>
    <w:p>
      <w:pPr>
        <w:pStyle w:val="0"/>
        <w:spacing w:before="200" w:line-rule="auto"/>
        <w:ind w:firstLine="540"/>
        <w:jc w:val="both"/>
      </w:pPr>
      <w:r>
        <w:rPr>
          <w:sz w:val="20"/>
        </w:rPr>
        <w:t xml:space="preserve">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pPr>
        <w:pStyle w:val="0"/>
        <w:spacing w:before="200" w:line-rule="auto"/>
        <w:ind w:firstLine="540"/>
        <w:jc w:val="both"/>
      </w:pPr>
      <w:r>
        <w:rPr>
          <w:sz w:val="20"/>
        </w:rPr>
        <w:t xml:space="preserve">определять цель чтения различных текстов (художественных, научно-популярных, справочных);</w:t>
      </w:r>
    </w:p>
    <w:p>
      <w:pPr>
        <w:pStyle w:val="0"/>
        <w:spacing w:before="200" w:line-rule="auto"/>
        <w:ind w:firstLine="540"/>
        <w:jc w:val="both"/>
      </w:pPr>
      <w:r>
        <w:rPr>
          <w:sz w:val="20"/>
        </w:rPr>
        <w:t xml:space="preserve">удовлетворять читательский интерес, находить информацию, расширять кругозор;</w:t>
      </w:r>
    </w:p>
    <w:p>
      <w:pPr>
        <w:pStyle w:val="0"/>
        <w:spacing w:before="200" w:line-rule="auto"/>
        <w:ind w:firstLine="540"/>
        <w:jc w:val="both"/>
      </w:pPr>
      <w:r>
        <w:rPr>
          <w:sz w:val="20"/>
        </w:rPr>
        <w:t xml:space="preserve">использовать разные виды чтения (ознакомительное, изучающее, выборочное, поисковое) для решения учебных и практических задач;</w:t>
      </w:r>
    </w:p>
    <w:p>
      <w:pPr>
        <w:pStyle w:val="0"/>
        <w:spacing w:before="200" w:line-rule="auto"/>
        <w:ind w:firstLine="540"/>
        <w:jc w:val="both"/>
      </w:pPr>
      <w:r>
        <w:rPr>
          <w:sz w:val="20"/>
        </w:rPr>
        <w:t xml:space="preserve">ставить вопросы к тексту, составлять план для его пересказа, для написания изложений;</w:t>
      </w:r>
    </w:p>
    <w:p>
      <w:pPr>
        <w:pStyle w:val="0"/>
        <w:spacing w:before="200" w:line-rule="auto"/>
        <w:ind w:firstLine="540"/>
        <w:jc w:val="both"/>
      </w:pPr>
      <w:r>
        <w:rPr>
          <w:sz w:val="20"/>
        </w:rPr>
        <w:t xml:space="preserve">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pPr>
        <w:pStyle w:val="0"/>
        <w:spacing w:before="200" w:line-rule="auto"/>
        <w:ind w:firstLine="540"/>
        <w:jc w:val="both"/>
      </w:pPr>
      <w:r>
        <w:rPr>
          <w:sz w:val="20"/>
        </w:rPr>
        <w:t xml:space="preserve">читать произведения фольклора по ролям, участвовать в их драматизации;</w:t>
      </w:r>
    </w:p>
    <w:p>
      <w:pPr>
        <w:pStyle w:val="0"/>
        <w:spacing w:before="200" w:line-rule="auto"/>
        <w:ind w:firstLine="540"/>
        <w:jc w:val="both"/>
      </w:pPr>
      <w:r>
        <w:rPr>
          <w:sz w:val="20"/>
        </w:rPr>
        <w:t xml:space="preserve">участвовать в дискуссиях со сверстниками на литературные темы, приводить доказательства своей точки зрения;</w:t>
      </w:r>
    </w:p>
    <w:p>
      <w:pPr>
        <w:pStyle w:val="0"/>
        <w:spacing w:before="200" w:line-rule="auto"/>
        <w:ind w:firstLine="540"/>
        <w:jc w:val="both"/>
      </w:pPr>
      <w:r>
        <w:rPr>
          <w:sz w:val="20"/>
        </w:rPr>
        <w:t xml:space="preserve">выполнять творческие работы на фольклорном материале (продолжение сказки, сочинение загадки, пересказ с изменением действующего лица).</w:t>
      </w:r>
    </w:p>
    <w:p>
      <w:pPr>
        <w:pStyle w:val="0"/>
        <w:spacing w:before="200" w:line-rule="auto"/>
        <w:ind w:firstLine="540"/>
        <w:jc w:val="both"/>
      </w:pPr>
      <w:r>
        <w:rPr>
          <w:sz w:val="20"/>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pPr>
        <w:pStyle w:val="0"/>
        <w:spacing w:before="200" w:line-rule="auto"/>
        <w:ind w:firstLine="540"/>
        <w:jc w:val="both"/>
      </w:pPr>
      <w:r>
        <w:rPr>
          <w:sz w:val="20"/>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pPr>
        <w:pStyle w:val="0"/>
        <w:spacing w:before="200" w:line-rule="auto"/>
        <w:ind w:firstLine="540"/>
        <w:jc w:val="both"/>
      </w:pPr>
      <w:r>
        <w:rPr>
          <w:sz w:val="20"/>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pPr>
        <w:pStyle w:val="0"/>
        <w:spacing w:before="200" w:line-rule="auto"/>
        <w:ind w:firstLine="540"/>
        <w:jc w:val="both"/>
      </w:pPr>
      <w:r>
        <w:rPr>
          <w:sz w:val="20"/>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pPr>
        <w:pStyle w:val="0"/>
        <w:spacing w:before="200" w:line-rule="auto"/>
        <w:ind w:firstLine="540"/>
        <w:jc w:val="both"/>
      </w:pPr>
      <w:r>
        <w:rPr>
          <w:sz w:val="20"/>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pPr>
        <w:pStyle w:val="0"/>
        <w:spacing w:before="200" w:line-rule="auto"/>
        <w:ind w:firstLine="540"/>
        <w:jc w:val="both"/>
      </w:pPr>
      <w:r>
        <w:rPr>
          <w:sz w:val="20"/>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pPr>
        <w:pStyle w:val="0"/>
        <w:spacing w:before="200" w:line-rule="auto"/>
        <w:ind w:firstLine="540"/>
        <w:jc w:val="both"/>
      </w:pPr>
      <w:r>
        <w:rPr>
          <w:sz w:val="20"/>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pPr>
        <w:pStyle w:val="0"/>
        <w:spacing w:before="200" w:line-rule="auto"/>
        <w:ind w:firstLine="540"/>
        <w:jc w:val="both"/>
      </w:pPr>
      <w:r>
        <w:rPr>
          <w:sz w:val="20"/>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pPr>
        <w:pStyle w:val="0"/>
        <w:spacing w:before="200" w:line-rule="auto"/>
        <w:ind w:firstLine="540"/>
        <w:jc w:val="both"/>
      </w:pPr>
      <w:r>
        <w:rPr>
          <w:sz w:val="20"/>
        </w:rPr>
        <w:t xml:space="preserve">6) овладение компенсаторными умениями: использовать при чтении и аудировании языковую, в том числе контекстуальную догадку;</w:t>
      </w:r>
    </w:p>
    <w:p>
      <w:pPr>
        <w:pStyle w:val="0"/>
        <w:spacing w:before="200" w:line-rule="auto"/>
        <w:ind w:firstLine="540"/>
        <w:jc w:val="both"/>
      </w:pPr>
      <w:r>
        <w:rPr>
          <w:sz w:val="20"/>
        </w:rPr>
        <w:t xml:space="preserve">7) овладение умениями описывать, сравнивать и группировать объекты и явления в рамках изучаемой тематики;</w:t>
      </w:r>
    </w:p>
    <w:p>
      <w:pPr>
        <w:pStyle w:val="0"/>
        <w:spacing w:before="200" w:line-rule="auto"/>
        <w:ind w:firstLine="540"/>
        <w:jc w:val="both"/>
      </w:pPr>
      <w:r>
        <w:rPr>
          <w:sz w:val="20"/>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0"/>
        <w:spacing w:before="200" w:line-rule="auto"/>
        <w:ind w:firstLine="540"/>
        <w:jc w:val="both"/>
      </w:pPr>
      <w:r>
        <w:rPr>
          <w:sz w:val="20"/>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pPr>
        <w:pStyle w:val="0"/>
        <w:spacing w:before="200" w:line-rule="auto"/>
        <w:ind w:firstLine="540"/>
        <w:jc w:val="both"/>
      </w:pPr>
      <w:r>
        <w:rPr>
          <w:sz w:val="20"/>
        </w:rPr>
        <w:t xml:space="preserve">10) приобретение опыта практической деятельности в повседневной жизни:</w:t>
      </w:r>
    </w:p>
    <w:p>
      <w:pPr>
        <w:pStyle w:val="0"/>
        <w:spacing w:before="200" w:line-rule="auto"/>
        <w:ind w:firstLine="540"/>
        <w:jc w:val="both"/>
      </w:pPr>
      <w:r>
        <w:rPr>
          <w:sz w:val="20"/>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pPr>
        <w:pStyle w:val="0"/>
        <w:spacing w:before="200" w:line-rule="auto"/>
        <w:ind w:firstLine="540"/>
        <w:jc w:val="both"/>
      </w:pPr>
      <w:r>
        <w:rPr>
          <w:sz w:val="20"/>
        </w:rPr>
        <w:t xml:space="preserve">знакомить представителей других стран с культурой своего народа и участвовать в элементарном бытовом общении на иностранном языке.</w:t>
      </w:r>
    </w:p>
    <w:p>
      <w:pPr>
        <w:pStyle w:val="0"/>
        <w:spacing w:before="200" w:line-rule="auto"/>
        <w:ind w:firstLine="540"/>
        <w:jc w:val="both"/>
      </w:pPr>
      <w:r>
        <w:rPr>
          <w:sz w:val="20"/>
        </w:rPr>
        <w:t xml:space="preserve">43.4. Предметные результаты по учебному предмету "Математика" предметной области "Математика и информатика" должны обеспечивать:</w:t>
      </w:r>
    </w:p>
    <w:p>
      <w:pPr>
        <w:pStyle w:val="0"/>
        <w:spacing w:before="200" w:line-rule="auto"/>
        <w:ind w:firstLine="540"/>
        <w:jc w:val="both"/>
      </w:pPr>
      <w:r>
        <w:rPr>
          <w:sz w:val="20"/>
        </w:rPr>
        <w:t xml:space="preserve">1) сформированность системы знаний о числе как результате счета и измерения, о десятичном принципе записи чисел;</w:t>
      </w:r>
    </w:p>
    <w:p>
      <w:pPr>
        <w:pStyle w:val="0"/>
        <w:spacing w:before="200" w:line-rule="auto"/>
        <w:ind w:firstLine="540"/>
        <w:jc w:val="both"/>
      </w:pPr>
      <w:r>
        <w:rPr>
          <w:sz w:val="20"/>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pPr>
        <w:pStyle w:val="0"/>
        <w:spacing w:before="200" w:line-rule="auto"/>
        <w:ind w:firstLine="540"/>
        <w:jc w:val="both"/>
      </w:pPr>
      <w:r>
        <w:rPr>
          <w:sz w:val="20"/>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pPr>
        <w:pStyle w:val="0"/>
        <w:spacing w:before="200" w:line-rule="auto"/>
        <w:ind w:firstLine="540"/>
        <w:jc w:val="both"/>
      </w:pPr>
      <w:r>
        <w:rPr>
          <w:sz w:val="20"/>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pPr>
        <w:pStyle w:val="0"/>
        <w:spacing w:before="200" w:line-rule="auto"/>
        <w:ind w:firstLine="540"/>
        <w:jc w:val="both"/>
      </w:pPr>
      <w:r>
        <w:rPr>
          <w:sz w:val="20"/>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pPr>
        <w:pStyle w:val="0"/>
        <w:spacing w:before="200" w:line-rule="auto"/>
        <w:ind w:firstLine="540"/>
        <w:jc w:val="both"/>
      </w:pPr>
      <w:r>
        <w:rPr>
          <w:sz w:val="20"/>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pPr>
        <w:pStyle w:val="0"/>
        <w:spacing w:before="200" w:line-rule="auto"/>
        <w:ind w:firstLine="540"/>
        <w:jc w:val="both"/>
      </w:pPr>
      <w:r>
        <w:rPr>
          <w:sz w:val="20"/>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pPr>
        <w:pStyle w:val="0"/>
        <w:spacing w:before="200" w:line-rule="auto"/>
        <w:ind w:firstLine="540"/>
        <w:jc w:val="both"/>
      </w:pPr>
      <w:r>
        <w:rPr>
          <w:sz w:val="20"/>
        </w:rPr>
        <w:t xml:space="preserve">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pPr>
        <w:pStyle w:val="0"/>
        <w:spacing w:before="200" w:line-rule="auto"/>
        <w:ind w:firstLine="540"/>
        <w:jc w:val="both"/>
      </w:pPr>
      <w:r>
        <w:rPr>
          <w:sz w:val="20"/>
        </w:rPr>
        <w:t xml:space="preserve">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pPr>
        <w:pStyle w:val="0"/>
        <w:spacing w:before="200" w:line-rule="auto"/>
        <w:ind w:firstLine="540"/>
        <w:jc w:val="both"/>
      </w:pPr>
      <w:r>
        <w:rPr>
          <w:sz w:val="20"/>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pPr>
        <w:pStyle w:val="0"/>
        <w:spacing w:before="200" w:line-rule="auto"/>
        <w:ind w:firstLine="540"/>
        <w:jc w:val="both"/>
      </w:pPr>
      <w:r>
        <w:rPr>
          <w:sz w:val="20"/>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pPr>
        <w:pStyle w:val="0"/>
        <w:spacing w:before="200" w:line-rule="auto"/>
        <w:ind w:firstLine="540"/>
        <w:jc w:val="both"/>
      </w:pPr>
      <w:r>
        <w:rPr>
          <w:sz w:val="20"/>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pPr>
        <w:pStyle w:val="0"/>
        <w:spacing w:before="200" w:line-rule="auto"/>
        <w:ind w:firstLine="540"/>
        <w:jc w:val="both"/>
      </w:pPr>
      <w:r>
        <w:rPr>
          <w:sz w:val="20"/>
        </w:rPr>
        <w:t xml:space="preserve">5) понимание простейших причинно-следственных связей в окружающем мире (в том числе на материале о природе и культуре родного края);</w:t>
      </w:r>
    </w:p>
    <w:p>
      <w:pPr>
        <w:pStyle w:val="0"/>
        <w:spacing w:before="200" w:line-rule="auto"/>
        <w:ind w:firstLine="540"/>
        <w:jc w:val="both"/>
      </w:pPr>
      <w:r>
        <w:rPr>
          <w:sz w:val="20"/>
        </w:rPr>
        <w:t xml:space="preserve">6) умение решать в рамках изученного материала познавательные, в том числе практические задачи;</w:t>
      </w:r>
    </w:p>
    <w:p>
      <w:pPr>
        <w:pStyle w:val="0"/>
        <w:spacing w:before="200" w:line-rule="auto"/>
        <w:ind w:firstLine="540"/>
        <w:jc w:val="both"/>
      </w:pPr>
      <w:r>
        <w:rPr>
          <w:sz w:val="20"/>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0"/>
        <w:spacing w:before="200" w:line-rule="auto"/>
        <w:ind w:firstLine="540"/>
        <w:jc w:val="both"/>
      </w:pPr>
      <w:r>
        <w:rPr>
          <w:sz w:val="20"/>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pPr>
        <w:pStyle w:val="0"/>
        <w:spacing w:before="200" w:line-rule="auto"/>
        <w:ind w:firstLine="540"/>
        <w:jc w:val="both"/>
      </w:pPr>
      <w:r>
        <w:rPr>
          <w:sz w:val="20"/>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pPr>
        <w:pStyle w:val="0"/>
        <w:spacing w:before="200" w:line-rule="auto"/>
        <w:ind w:firstLine="540"/>
        <w:jc w:val="both"/>
      </w:pPr>
      <w:r>
        <w:rPr>
          <w:sz w:val="20"/>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pPr>
        <w:pStyle w:val="0"/>
        <w:spacing w:before="200" w:line-rule="auto"/>
        <w:ind w:firstLine="540"/>
        <w:jc w:val="both"/>
      </w:pPr>
      <w:r>
        <w:rPr>
          <w:sz w:val="20"/>
        </w:rPr>
        <w:t xml:space="preserve">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pPr>
        <w:pStyle w:val="0"/>
        <w:spacing w:before="200" w:line-rule="auto"/>
        <w:ind w:firstLine="540"/>
        <w:jc w:val="both"/>
      </w:pPr>
      <w:r>
        <w:rPr>
          <w:sz w:val="20"/>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pPr>
        <w:pStyle w:val="0"/>
        <w:spacing w:before="200" w:line-rule="auto"/>
        <w:ind w:firstLine="540"/>
        <w:jc w:val="both"/>
      </w:pPr>
      <w:r>
        <w:rPr>
          <w:sz w:val="20"/>
        </w:rPr>
        <w:t xml:space="preserve">43.6.1. По учебному модулю "Основы православной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православной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православии,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43.6.2. По учебному модулю "Основы иудейской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иудейской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иудаизме,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иудейских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иудейской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43.6.3. По учебному модулю "Основы буддийской культуры":</w:t>
      </w:r>
    </w:p>
    <w:p>
      <w:pPr>
        <w:pStyle w:val="0"/>
        <w:spacing w:before="200" w:line-rule="auto"/>
        <w:ind w:firstLine="540"/>
        <w:jc w:val="both"/>
      </w:pPr>
      <w:r>
        <w:rPr>
          <w:sz w:val="20"/>
        </w:rPr>
        <w:t xml:space="preserve">1) понимание необходимости нравственного самосовершенствования,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буддийской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буддизме,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буддийских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буддийской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43.6.4. По учебному модулю "Основы исламской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исламской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исламе,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исламских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исламской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43.6.5. По учебному модулю "Основы религиозных культур народов России":</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возможность осуществления обоснованного нравственного выбора с опорой на этические нормы религиозных культур народов России;</w:t>
      </w:r>
    </w:p>
    <w:p>
      <w:pPr>
        <w:pStyle w:val="0"/>
        <w:spacing w:before="200" w:line-rule="auto"/>
        <w:ind w:firstLine="540"/>
        <w:jc w:val="both"/>
      </w:pPr>
      <w:r>
        <w:rPr>
          <w:sz w:val="20"/>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pPr>
        <w:pStyle w:val="0"/>
        <w:spacing w:before="200" w:line-rule="auto"/>
        <w:ind w:firstLine="540"/>
        <w:jc w:val="both"/>
      </w:pPr>
      <w:r>
        <w:rPr>
          <w:sz w:val="20"/>
        </w:rPr>
        <w:t xml:space="preserve">5) знание названий священных книг традиционных религий народов России,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религиозных традиций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43.6.6. По учебному модулю "Основы светской этики":</w:t>
      </w:r>
    </w:p>
    <w:p>
      <w:pPr>
        <w:pStyle w:val="0"/>
        <w:spacing w:before="200" w:line-rule="auto"/>
        <w:ind w:firstLine="540"/>
        <w:jc w:val="both"/>
      </w:pPr>
      <w:r>
        <w:rPr>
          <w:sz w:val="20"/>
        </w:rPr>
        <w:t xml:space="preserve">1) формирование умения строить суждения оценочного характера о роли личных усилий для нравственного развития человека;</w:t>
      </w:r>
    </w:p>
    <w:p>
      <w:pPr>
        <w:pStyle w:val="0"/>
        <w:spacing w:before="200" w:line-rule="auto"/>
        <w:ind w:firstLine="540"/>
        <w:jc w:val="both"/>
      </w:pPr>
      <w:r>
        <w:rPr>
          <w:sz w:val="20"/>
        </w:rPr>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pPr>
        <w:pStyle w:val="0"/>
        <w:spacing w:before="200" w:line-rule="auto"/>
        <w:ind w:firstLine="540"/>
        <w:jc w:val="both"/>
      </w:pPr>
      <w:r>
        <w:rPr>
          <w:sz w:val="20"/>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pPr>
        <w:pStyle w:val="0"/>
        <w:spacing w:before="200" w:line-rule="auto"/>
        <w:ind w:firstLine="540"/>
        <w:jc w:val="both"/>
      </w:pPr>
      <w:r>
        <w:rPr>
          <w:sz w:val="20"/>
        </w:rPr>
        <w:t xml:space="preserve">5) формирование умения соотносить поведение и поступки человека с основными нормами российской светской (гражданской) этики;</w:t>
      </w:r>
    </w:p>
    <w:p>
      <w:pPr>
        <w:pStyle w:val="0"/>
        <w:spacing w:before="200" w:line-rule="auto"/>
        <w:ind w:firstLine="540"/>
        <w:jc w:val="both"/>
      </w:pPr>
      <w:r>
        <w:rPr>
          <w:sz w:val="20"/>
        </w:rPr>
        <w:t xml:space="preserve">6) формирование умения строить суждения оценочного характера о значении нравственности в жизни человека, коллектива, семьи, общества;</w:t>
      </w:r>
    </w:p>
    <w:p>
      <w:pPr>
        <w:pStyle w:val="0"/>
        <w:spacing w:before="200" w:line-rule="auto"/>
        <w:ind w:firstLine="540"/>
        <w:jc w:val="both"/>
      </w:pPr>
      <w:r>
        <w:rPr>
          <w:sz w:val="20"/>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pPr>
        <w:pStyle w:val="0"/>
        <w:spacing w:before="200" w:line-rule="auto"/>
        <w:ind w:firstLine="540"/>
        <w:jc w:val="both"/>
      </w:pPr>
      <w:r>
        <w:rPr>
          <w:sz w:val="20"/>
        </w:rPr>
        <w:t xml:space="preserve">8)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9) формирование умения объяснять значение слов "милосердие", "сострадание", "прощение", "дружелюбие";</w:t>
      </w:r>
    </w:p>
    <w:p>
      <w:pPr>
        <w:pStyle w:val="0"/>
        <w:spacing w:before="200" w:line-rule="auto"/>
        <w:ind w:firstLine="540"/>
        <w:jc w:val="both"/>
      </w:pPr>
      <w:r>
        <w:rPr>
          <w:sz w:val="20"/>
        </w:rPr>
        <w:t xml:space="preserve">10) формирование умения приводить примеры проявлений любви к ближнему, милосердия и сострадания в истории России, современной жизни;</w:t>
      </w:r>
    </w:p>
    <w:p>
      <w:pPr>
        <w:pStyle w:val="0"/>
        <w:spacing w:before="200" w:line-rule="auto"/>
        <w:ind w:firstLine="540"/>
        <w:jc w:val="both"/>
      </w:pPr>
      <w:r>
        <w:rPr>
          <w:sz w:val="20"/>
        </w:rPr>
        <w:t xml:space="preserve">11) готовность проявлять открытость к сотрудничеству, готовность оказывать помощь; осуждать любые случаи унижения человеческого достоинства.</w:t>
      </w:r>
    </w:p>
    <w:p>
      <w:pPr>
        <w:pStyle w:val="0"/>
        <w:spacing w:before="200" w:line-rule="auto"/>
        <w:ind w:firstLine="540"/>
        <w:jc w:val="both"/>
      </w:pPr>
      <w:r>
        <w:rPr>
          <w:sz w:val="20"/>
        </w:rPr>
        <w:t xml:space="preserve">43.7.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43.7.1. По учебному предмету "Изобразительное искусство":</w:t>
      </w:r>
    </w:p>
    <w:p>
      <w:pPr>
        <w:pStyle w:val="0"/>
        <w:spacing w:before="200" w:line-rule="auto"/>
        <w:ind w:firstLine="540"/>
        <w:jc w:val="both"/>
      </w:pPr>
      <w:r>
        <w:rPr>
          <w:sz w:val="20"/>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pPr>
        <w:pStyle w:val="0"/>
        <w:spacing w:before="200" w:line-rule="auto"/>
        <w:ind w:firstLine="540"/>
        <w:jc w:val="both"/>
      </w:pPr>
      <w:r>
        <w:rPr>
          <w:sz w:val="20"/>
        </w:rPr>
        <w:t xml:space="preserve">2) умение характеризовать виды и жанры изобразительного искусства;</w:t>
      </w:r>
    </w:p>
    <w:p>
      <w:pPr>
        <w:pStyle w:val="0"/>
        <w:spacing w:before="200" w:line-rule="auto"/>
        <w:ind w:firstLine="540"/>
        <w:jc w:val="both"/>
      </w:pPr>
      <w:r>
        <w:rPr>
          <w:sz w:val="20"/>
        </w:rPr>
        <w:t xml:space="preserve">3) овладение умением рисовать с натуры, по памяти, по представлению;</w:t>
      </w:r>
    </w:p>
    <w:p>
      <w:pPr>
        <w:pStyle w:val="0"/>
        <w:spacing w:before="200" w:line-rule="auto"/>
        <w:ind w:firstLine="540"/>
        <w:jc w:val="both"/>
      </w:pPr>
      <w:r>
        <w:rPr>
          <w:sz w:val="20"/>
        </w:rPr>
        <w:t xml:space="preserve">4) умение применять принципы перспективных и композиционных построений;</w:t>
      </w:r>
    </w:p>
    <w:p>
      <w:pPr>
        <w:pStyle w:val="0"/>
        <w:spacing w:before="200" w:line-rule="auto"/>
        <w:ind w:firstLine="540"/>
        <w:jc w:val="both"/>
      </w:pPr>
      <w:r>
        <w:rPr>
          <w:sz w:val="20"/>
        </w:rPr>
        <w:t xml:space="preserve">5) умение характеризовать отличительные особенности художественных промыслов России;</w:t>
      </w:r>
    </w:p>
    <w:p>
      <w:pPr>
        <w:pStyle w:val="0"/>
        <w:spacing w:before="200" w:line-rule="auto"/>
        <w:ind w:firstLine="540"/>
        <w:jc w:val="both"/>
      </w:pPr>
      <w:r>
        <w:rPr>
          <w:sz w:val="20"/>
        </w:rPr>
        <w:t xml:space="preserve">6) умение использовать простейшие инструменты графических редакторов для обработки фотографических изображений и анимации.</w:t>
      </w:r>
    </w:p>
    <w:p>
      <w:pPr>
        <w:pStyle w:val="0"/>
        <w:spacing w:before="200" w:line-rule="auto"/>
        <w:ind w:firstLine="540"/>
        <w:jc w:val="both"/>
      </w:pPr>
      <w:r>
        <w:rPr>
          <w:sz w:val="20"/>
        </w:rPr>
        <w:t xml:space="preserve">43.7.2. По учебному предмету "Музыка":</w:t>
      </w:r>
    </w:p>
    <w:p>
      <w:pPr>
        <w:pStyle w:val="0"/>
        <w:spacing w:before="200" w:line-rule="auto"/>
        <w:ind w:firstLine="540"/>
        <w:jc w:val="both"/>
      </w:pPr>
      <w:r>
        <w:rPr>
          <w:sz w:val="20"/>
        </w:rPr>
        <w:t xml:space="preserve">1) знание основных жанров народной и профессиональной музыки;</w:t>
      </w:r>
    </w:p>
    <w:p>
      <w:pPr>
        <w:pStyle w:val="0"/>
        <w:spacing w:before="200" w:line-rule="auto"/>
        <w:ind w:firstLine="540"/>
        <w:jc w:val="both"/>
      </w:pPr>
      <w:r>
        <w:rPr>
          <w:sz w:val="20"/>
        </w:rPr>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исполнять свою партию в хоре с сопровождением и без сопровождения.</w:t>
      </w:r>
    </w:p>
    <w:p>
      <w:pPr>
        <w:pStyle w:val="0"/>
        <w:spacing w:before="200" w:line-rule="auto"/>
        <w:ind w:firstLine="540"/>
        <w:jc w:val="both"/>
      </w:pPr>
      <w:r>
        <w:rPr>
          <w:sz w:val="20"/>
        </w:rPr>
        <w:t xml:space="preserve">43.8.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pPr>
        <w:pStyle w:val="0"/>
        <w:spacing w:before="200" w:line-rule="auto"/>
        <w:ind w:firstLine="540"/>
        <w:jc w:val="both"/>
      </w:pPr>
      <w:r>
        <w:rPr>
          <w:sz w:val="20"/>
        </w:rPr>
        <w:t xml:space="preserve">2) сформированность первоначальных представлений о материалах и их свойствах, о конструировании, моделировании;</w:t>
      </w:r>
    </w:p>
    <w:p>
      <w:pPr>
        <w:pStyle w:val="0"/>
        <w:spacing w:before="200" w:line-rule="auto"/>
        <w:ind w:firstLine="540"/>
        <w:jc w:val="both"/>
      </w:pPr>
      <w:r>
        <w:rPr>
          <w:sz w:val="20"/>
        </w:rPr>
        <w:t xml:space="preserve">3) овладение технологическими приемами ручной обработки материалов;</w:t>
      </w:r>
    </w:p>
    <w:p>
      <w:pPr>
        <w:pStyle w:val="0"/>
        <w:spacing w:before="200" w:line-rule="auto"/>
        <w:ind w:firstLine="540"/>
        <w:jc w:val="both"/>
      </w:pPr>
      <w:r>
        <w:rPr>
          <w:sz w:val="20"/>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pPr>
        <w:pStyle w:val="0"/>
        <w:spacing w:before="200" w:line-rule="auto"/>
        <w:ind w:firstLine="540"/>
        <w:jc w:val="both"/>
      </w:pPr>
      <w:r>
        <w:rPr>
          <w:sz w:val="20"/>
        </w:rPr>
        <w:t xml:space="preserve">5) сформированность умения безопасного пользования необходимыми инструментами в предметно-преобразующей деятельности.</w:t>
      </w:r>
    </w:p>
    <w:p>
      <w:pPr>
        <w:pStyle w:val="0"/>
        <w:spacing w:before="200" w:line-rule="auto"/>
        <w:ind w:firstLine="540"/>
        <w:jc w:val="both"/>
      </w:pPr>
      <w:r>
        <w:rPr>
          <w:sz w:val="20"/>
        </w:rPr>
        <w:t xml:space="preserve">43.9. Предметные результаты по учебному предмету "Физическая культура" предметной области "Физическая культура" должны обеспечивать:</w:t>
      </w:r>
    </w:p>
    <w:p>
      <w:pPr>
        <w:pStyle w:val="0"/>
        <w:spacing w:before="200" w:line-rule="auto"/>
        <w:ind w:firstLine="540"/>
        <w:jc w:val="both"/>
      </w:pPr>
      <w:r>
        <w:rPr>
          <w:sz w:val="20"/>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0"/>
        <w:spacing w:before="200" w:line-rule="auto"/>
        <w:ind w:firstLine="540"/>
        <w:jc w:val="both"/>
      </w:pPr>
      <w:r>
        <w:rPr>
          <w:sz w:val="20"/>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3) умение взаимодействовать со сверстниками в игровых заданиях и игровой деятельности, соблюдая правила честной игры;</w:t>
      </w:r>
    </w:p>
    <w:p>
      <w:pPr>
        <w:pStyle w:val="0"/>
        <w:spacing w:before="200" w:line-rule="auto"/>
        <w:ind w:firstLine="540"/>
        <w:jc w:val="both"/>
      </w:pPr>
      <w:r>
        <w:rPr>
          <w:sz w:val="20"/>
        </w:rPr>
        <w:t xml:space="preserve">4) овладение жизненно важными навыками плавания (при наличии в Организации материально-технической базы - бассейна) и гимнастики;</w:t>
      </w:r>
    </w:p>
    <w:p>
      <w:pPr>
        <w:pStyle w:val="0"/>
        <w:spacing w:before="200" w:line-rule="auto"/>
        <w:ind w:firstLine="540"/>
        <w:jc w:val="both"/>
      </w:pPr>
      <w:r>
        <w:rPr>
          <w:sz w:val="20"/>
        </w:rPr>
        <w:t xml:space="preserve">5) умение вести наблюдение за своим физическим состоянием, величиной физических нагрузок, показателями основных физических качеств;</w:t>
      </w:r>
    </w:p>
    <w:p>
      <w:pPr>
        <w:pStyle w:val="0"/>
        <w:spacing w:before="200" w:line-rule="auto"/>
        <w:ind w:firstLine="540"/>
        <w:jc w:val="both"/>
      </w:pPr>
      <w:r>
        <w:rPr>
          <w:sz w:val="20"/>
        </w:rPr>
        <w:t xml:space="preserve">6) умение применять правила безопасности при выполнении физических упражнений и различных форм двигательной активности.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286</w:t>
            <w:br/>
            <w:t>(ред. от 08.11.2022)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587A83C9854915536459BC53B8735DA531DA76E1434B1D3038FB70B414CB19B5654BEBB506EBC3A4AF85F15BFD08B84CA55063CD85EE26BvAF5O" TargetMode = "External"/>
	<Relationship Id="rId8" Type="http://schemas.openxmlformats.org/officeDocument/2006/relationships/hyperlink" Target="consultantplus://offline/ref=5587A83C9854915536459BC53B8735DA531CAA691935B1D3038FB70B414CB19B5654BEBB506EBD3F4DF85F15BFD08B84CA55063CD85EE26BvAF5O" TargetMode = "External"/>
	<Relationship Id="rId9" Type="http://schemas.openxmlformats.org/officeDocument/2006/relationships/hyperlink" Target="consultantplus://offline/ref=5587A83C9854915536459BC53B8735DA531BA5621436B1D3038FB70B414CB19B5654BEBB506EBC3F4DF85F15BFD08B84CA55063CD85EE26BvAF5O" TargetMode = "External"/>
	<Relationship Id="rId10" Type="http://schemas.openxmlformats.org/officeDocument/2006/relationships/hyperlink" Target="consultantplus://offline/ref=5587A83C9854915536459BC53B8735DA5416AA681835B1D3038FB70B414CB19B5654BEBB506EBC3D4EF85F15BFD08B84CA55063CD85EE26BvAF5O" TargetMode = "External"/>
	<Relationship Id="rId11" Type="http://schemas.openxmlformats.org/officeDocument/2006/relationships/hyperlink" Target="consultantplus://offline/ref=5587A83C9854915536459BC53B8735DA5418A16E1F30B1D3038FB70B414CB19B5654BEBB506EBC3B4DF85F15BFD08B84CA55063CD85EE26BvAF5O" TargetMode = "External"/>
	<Relationship Id="rId12" Type="http://schemas.openxmlformats.org/officeDocument/2006/relationships/hyperlink" Target="consultantplus://offline/ref=5587A83C9854915536459BC53B8735DA531DA76E1434B1D3038FB70B414CB19B5654BEBB506EBC3A4AF85F15BFD08B84CA55063CD85EE26BvAF5O" TargetMode = "External"/>
	<Relationship Id="rId13" Type="http://schemas.openxmlformats.org/officeDocument/2006/relationships/hyperlink" Target="consultantplus://offline/ref=5587A83C9854915536459BC53B8735DA531CAA691935B1D3038FB70B414CB19B5654BEBB506EBD3F4DF85F15BFD08B84CA55063CD85EE26BvAF5O" TargetMode = "External"/>
	<Relationship Id="rId14" Type="http://schemas.openxmlformats.org/officeDocument/2006/relationships/hyperlink" Target="consultantplus://offline/ref=5587A83C9854915536459BC53B8735DA531DA76E1434B1D3038FB70B414CB19B5654BEBB506EBC3B4DF85F15BFD08B84CA55063CD85EE26BvAF5O" TargetMode = "External"/>
	<Relationship Id="rId15" Type="http://schemas.openxmlformats.org/officeDocument/2006/relationships/hyperlink" Target="consultantplus://offline/ref=5587A83C9854915536459BC53B8735DA531CAA681C30B1D3038FB70B414CB19B4454E6B75168A23A4AED0944F9v8F6O" TargetMode = "External"/>
	<Relationship Id="rId16" Type="http://schemas.openxmlformats.org/officeDocument/2006/relationships/hyperlink" Target="consultantplus://offline/ref=5587A83C9854915536459BC53B8735DA531DA76E1434B1D3038FB70B414CB19B5654BEBB506EBC3B4FF85F15BFD08B84CA55063CD85EE26BvAF5O" TargetMode = "External"/>
	<Relationship Id="rId17" Type="http://schemas.openxmlformats.org/officeDocument/2006/relationships/hyperlink" Target="consultantplus://offline/ref=5587A83C9854915536459BC53B8735DA531CAA681C3FB1D3038FB70B414CB19B4454E6B75168A23A4AED0944F9v8F6O" TargetMode = "External"/>
	<Relationship Id="rId18" Type="http://schemas.openxmlformats.org/officeDocument/2006/relationships/hyperlink" Target="consultantplus://offline/ref=5587A83C9854915536459BC53B8735DA531DA76E1434B1D3038FB70B414CB19B5654BEBB506EBC3B49F85F15BFD08B84CA55063CD85EE26BvAF5O" TargetMode = "External"/>
	<Relationship Id="rId19" Type="http://schemas.openxmlformats.org/officeDocument/2006/relationships/hyperlink" Target="consultantplus://offline/ref=5587A83C98549155364585DE2E8735DA5418AA681833B1D3038FB70B414CB19B5654BEBB506EBC3B4AF85F15BFD08B84CA55063CD85EE26BvAF5O" TargetMode = "External"/>
	<Relationship Id="rId20" Type="http://schemas.openxmlformats.org/officeDocument/2006/relationships/hyperlink" Target="consultantplus://offline/ref=5587A83C9854915536459BC53B8735DA531DA76E1434B1D3038FB70B414CB19B5654BEBB506EBC3B4AF85F15BFD08B84CA55063CD85EE26BvAF5O" TargetMode = "External"/>
	<Relationship Id="rId21" Type="http://schemas.openxmlformats.org/officeDocument/2006/relationships/hyperlink" Target="consultantplus://offline/ref=5587A83C9854915536459BC53B8735DA531DA76E1434B1D3038FB70B414CB19B5654BEBB506EBC3B4AF85F15BFD08B84CA55063CD85EE26BvAF5O" TargetMode = "External"/>
	<Relationship Id="rId22" Type="http://schemas.openxmlformats.org/officeDocument/2006/relationships/hyperlink" Target="consultantplus://offline/ref=5587A83C9854915536459BC53B8735DA531BA36B1E37B1D3038FB70B414CB19B5654BEBB506EBE3A4FF85F15BFD08B84CA55063CD85EE26BvAF5O" TargetMode = "External"/>
	<Relationship Id="rId23" Type="http://schemas.openxmlformats.org/officeDocument/2006/relationships/hyperlink" Target="consultantplus://offline/ref=5587A83C9854915536459BC53B8735DA531DA76E1434B1D3038FB70B414CB19B5654BEBB506EBC3B4AF85F15BFD08B84CA55063CD85EE26BvAF5O" TargetMode = "External"/>
	<Relationship Id="rId24" Type="http://schemas.openxmlformats.org/officeDocument/2006/relationships/hyperlink" Target="consultantplus://offline/ref=5587A83C9854915536459BC53B8735DA531DA76E1434B1D3038FB70B414CB19B5654BEBB506EBC3B4AF85F15BFD08B84CA55063CD85EE26BvAF5O" TargetMode = "External"/>
	<Relationship Id="rId25" Type="http://schemas.openxmlformats.org/officeDocument/2006/relationships/hyperlink" Target="consultantplus://offline/ref=5587A83C9854915536459BC53B8735DA531DA76E1434B1D3038FB70B414CB19B5654BEBB506EBC3B4AF85F15BFD08B84CA55063CD85EE26BvAF5O" TargetMode = "External"/>
	<Relationship Id="rId26" Type="http://schemas.openxmlformats.org/officeDocument/2006/relationships/hyperlink" Target="consultantplus://offline/ref=5587A83C9854915536459BC53B8735DA531DA76E1434B1D3038FB70B414CB19B5654BEBB506EBC3B4AF85F15BFD08B84CA55063CD85EE26BvAF5O" TargetMode = "External"/>
	<Relationship Id="rId27" Type="http://schemas.openxmlformats.org/officeDocument/2006/relationships/hyperlink" Target="consultantplus://offline/ref=5587A83C9854915536459BC53B8735DA531CAA621B30B1D3038FB70B414CB19B5654BEBB506EBE3F4FF85F15BFD08B84CA55063CD85EE26BvAF5O" TargetMode = "External"/>
	<Relationship Id="rId28" Type="http://schemas.openxmlformats.org/officeDocument/2006/relationships/hyperlink" Target="consultantplus://offline/ref=5587A83C9854915536459BC53B8735DA531CAA621B30B1D3038FB70B414CB19B5654BEBB506EB93F4AF85F15BFD08B84CA55063CD85EE26BvAF5O" TargetMode = "External"/>
	<Relationship Id="rId29" Type="http://schemas.openxmlformats.org/officeDocument/2006/relationships/hyperlink" Target="consultantplus://offline/ref=5587A83C9854915536459BC53B8735DA531CAA691935B1D3038FB70B414CB19B5654BEBB506EBD3F4EF85F15BFD08B84CA55063CD85EE26BvAF5O" TargetMode = "External"/>
	<Relationship Id="rId30" Type="http://schemas.openxmlformats.org/officeDocument/2006/relationships/hyperlink" Target="consultantplus://offline/ref=5587A83C9854915536459BC53B8735DA531CAA691935B1D3038FB70B414CB19B5654BEBB506EBD3F4FF85F15BFD08B84CA55063CD85EE26BvAF5O" TargetMode = "External"/>
	<Relationship Id="rId31" Type="http://schemas.openxmlformats.org/officeDocument/2006/relationships/hyperlink" Target="consultantplus://offline/ref=5587A83C9854915536459BC53B8735DA531BA36B1E37B1D3038FB70B414CB19B5654BEBD576EB76E1DB75E49FA839885CA55043AC4v5FFO" TargetMode = "External"/>
	<Relationship Id="rId32" Type="http://schemas.openxmlformats.org/officeDocument/2006/relationships/hyperlink" Target="consultantplus://offline/ref=5587A83C9854915536459BC53B8735DA531CAA691935B1D3038FB70B414CB19B5654BEBB506EBD3F49F85F15BFD08B84CA55063CD85EE26BvAF5O" TargetMode = "External"/>
	<Relationship Id="rId33" Type="http://schemas.openxmlformats.org/officeDocument/2006/relationships/hyperlink" Target="consultantplus://offline/ref=5587A83C9854915536459BC53B8735DA531CAA691935B1D3038FB70B414CB19B5654BEBB506EBD3F4BF85F15BFD08B84CA55063CD85EE26BvAF5O" TargetMode = "External"/>
	<Relationship Id="rId34" Type="http://schemas.openxmlformats.org/officeDocument/2006/relationships/hyperlink" Target="consultantplus://offline/ref=5587A83C9854915536459BC53B8735DA531CAA691935B1D3038FB70B414CB19B5654BEBB506EBD3C4CF85F15BFD08B84CA55063CD85EE26BvAF5O" TargetMode = "External"/>
	<Relationship Id="rId35" Type="http://schemas.openxmlformats.org/officeDocument/2006/relationships/hyperlink" Target="consultantplus://offline/ref=5587A83C9854915536459BC53B8735DA531DA76E1434B1D3038FB70B414CB19B5654BEBB506EBC3B4AF85F15BFD08B84CA55063CD85EE26BvAF5O" TargetMode = "External"/>
	<Relationship Id="rId36" Type="http://schemas.openxmlformats.org/officeDocument/2006/relationships/hyperlink" Target="consultantplus://offline/ref=5587A83C9854915536459BC53B8735DA531DA76E1434B1D3038FB70B414CB19B5654BEBB506EBC3B4AF85F15BFD08B84CA55063CD85EE26BvAF5O" TargetMode = "External"/>
	<Relationship Id="rId37" Type="http://schemas.openxmlformats.org/officeDocument/2006/relationships/hyperlink" Target="consultantplus://offline/ref=5587A83C9854915536459BC53B8735DA531BA36B1E37B1D3038FB70B414CB19B5654BEBB506EBE3F4EF85F15BFD08B84CA55063CD85EE26BvAF5O" TargetMode = "External"/>
	<Relationship Id="rId38" Type="http://schemas.openxmlformats.org/officeDocument/2006/relationships/hyperlink" Target="consultantplus://offline/ref=5587A83C9854915536459BC53B8735DA531DA76E1434B1D3038FB70B414CB19B5654BEBB506EBC3B4AF85F15BFD08B84CA55063CD85EE26BvAF5O" TargetMode = "External"/>
	<Relationship Id="rId39" Type="http://schemas.openxmlformats.org/officeDocument/2006/relationships/hyperlink" Target="consultantplus://offline/ref=5587A83C9854915536459BC53B8735DA531DA76E1434B1D3038FB70B414CB19B5654BEBB506EBC3B4AF85F15BFD08B84CA55063CD85EE26BvAF5O" TargetMode = "External"/>
	<Relationship Id="rId40" Type="http://schemas.openxmlformats.org/officeDocument/2006/relationships/hyperlink" Target="consultantplus://offline/ref=5587A83C9854915536459BC53B8735DA531BA36B1E37B1D3038FB70B414CB19B5654BEBB556CB76E1DB75E49FA839885CA55043AC4v5FFO" TargetMode = "External"/>
	<Relationship Id="rId41" Type="http://schemas.openxmlformats.org/officeDocument/2006/relationships/hyperlink" Target="consultantplus://offline/ref=5587A83C9854915536459BC53B8735DA531DA76E1434B1D3038FB70B414CB19B5654BEBB506EBC3B4AF85F15BFD08B84CA55063CD85EE26BvAF5O" TargetMode = "External"/>
	<Relationship Id="rId42" Type="http://schemas.openxmlformats.org/officeDocument/2006/relationships/hyperlink" Target="consultantplus://offline/ref=5587A83C9854915536459BC53B8735DA531DA76E1434B1D3038FB70B414CB19B5654BEBB506EBC3B4AF85F15BFD08B84CA55063CD85EE26BvAF5O" TargetMode = "External"/>
	<Relationship Id="rId43" Type="http://schemas.openxmlformats.org/officeDocument/2006/relationships/hyperlink" Target="consultantplus://offline/ref=5587A83C9854915536459BC53B8735DA531BA36B1E37B1D3038FB70B414CB19B5654BEBB506EBE3D4EF85F15BFD08B84CA55063CD85EE26BvAF5O" TargetMode = "External"/>
	<Relationship Id="rId44" Type="http://schemas.openxmlformats.org/officeDocument/2006/relationships/hyperlink" Target="consultantplus://offline/ref=5587A83C9854915536459BC53B8735DA531BA36B1E37B1D3038FB70B414CB19B5654BEBB506EBE3D49F85F15BFD08B84CA55063CD85EE26BvAF5O" TargetMode = "External"/>
	<Relationship Id="rId45" Type="http://schemas.openxmlformats.org/officeDocument/2006/relationships/hyperlink" Target="consultantplus://offline/ref=5587A83C9854915536459BC53B8735DA531DA76E1434B1D3038FB70B414CB19B5654BEBB506EBC3B4AF85F15BFD08B84CA55063CD85EE26BvAF5O" TargetMode = "External"/>
	<Relationship Id="rId46" Type="http://schemas.openxmlformats.org/officeDocument/2006/relationships/hyperlink" Target="consultantplus://offline/ref=5587A83C9854915536459BC53B8735DA531DA76E1434B1D3038FB70B414CB19B5654BEBB506EBC3B4AF85F15BFD08B84CA55063CD85EE26BvAF5O" TargetMode = "External"/>
	<Relationship Id="rId47" Type="http://schemas.openxmlformats.org/officeDocument/2006/relationships/hyperlink" Target="consultantplus://offline/ref=5587A83C9854915536459BC53B8735DA531BA36B1E37B1D3038FB70B414CB19B5654BEB9566DB76E1DB75E49FA839885CA55043AC4v5FFO" TargetMode = "External"/>
	<Relationship Id="rId48" Type="http://schemas.openxmlformats.org/officeDocument/2006/relationships/hyperlink" Target="consultantplus://offline/ref=5587A83C9854915536459BC53B8735DA531DA76E1434B1D3038FB70B414CB19B5654BEBB506EBC3B4BF85F15BFD08B84CA55063CD85EE26BvAF5O" TargetMode = "External"/>
	<Relationship Id="rId49" Type="http://schemas.openxmlformats.org/officeDocument/2006/relationships/hyperlink" Target="consultantplus://offline/ref=5587A83C9854915536459BC53B8735DA531BA26C1C30B1D3038FB70B414CB19B5654BEBB506EBD394BF85F15BFD08B84CA55063CD85EE26BvAF5O" TargetMode = "External"/>
	<Relationship Id="rId50" Type="http://schemas.openxmlformats.org/officeDocument/2006/relationships/hyperlink" Target="consultantplus://offline/ref=5587A83C9854915536459BC53B8735DA5418A26E1533B1D3038FB70B414CB19B5654BEBB506EBC3E4BF85F15BFD08B84CA55063CD85EE26BvAF5O" TargetMode = "External"/>
	<Relationship Id="rId51" Type="http://schemas.openxmlformats.org/officeDocument/2006/relationships/hyperlink" Target="consultantplus://offline/ref=5587A83C9854915536459BC53B8735DA531DA76E1434B1D3038FB70B414CB19B5654BEBB506EBC3B4AF85F15BFD08B84CA55063CD85EE26BvAF5O" TargetMode = "External"/>
	<Relationship Id="rId52" Type="http://schemas.openxmlformats.org/officeDocument/2006/relationships/hyperlink" Target="consultantplus://offline/ref=5587A83C9854915536459BC53B8735DA531DA76E1434B1D3038FB70B414CB19B5654BEBB506EBC3B4AF85F15BFD08B84CA55063CD85EE26BvAF5O" TargetMode = "External"/>
	<Relationship Id="rId53" Type="http://schemas.openxmlformats.org/officeDocument/2006/relationships/hyperlink" Target="consultantplus://offline/ref=5587A83C9854915536459BC53B8735DA531DA76E1434B1D3038FB70B414CB19B5654BEBB506EBC3B4AF85F15BFD08B84CA55063CD85EE26BvAF5O" TargetMode = "External"/>
	<Relationship Id="rId54" Type="http://schemas.openxmlformats.org/officeDocument/2006/relationships/hyperlink" Target="consultantplus://offline/ref=5587A83C9854915536459BC53B8735DA531DA76E1434B1D3038FB70B414CB19B5654BEBB506EBC3B45F85F15BFD08B84CA55063CD85EE26BvAF5O" TargetMode = "External"/>
	<Relationship Id="rId55" Type="http://schemas.openxmlformats.org/officeDocument/2006/relationships/hyperlink" Target="consultantplus://offline/ref=5587A83C9854915536459BC53B8735DA531DA76E1434B1D3038FB70B414CB19B5654BEBB506EBC3B4AF85F15BFD08B84CA55063CD85EE26BvAF5O" TargetMode = "External"/>
	<Relationship Id="rId56" Type="http://schemas.openxmlformats.org/officeDocument/2006/relationships/hyperlink" Target="consultantplus://offline/ref=5587A83C9854915536459BC53B8735DA531DA76E1434B1D3038FB70B414CB19B5654BEBB506EBC3B4AF85F15BFD08B84CA55063CD85EE26BvAF5O" TargetMode = "External"/>
	<Relationship Id="rId57" Type="http://schemas.openxmlformats.org/officeDocument/2006/relationships/hyperlink" Target="consultantplus://offline/ref=5587A83C9854915536459BC53B8735DA531BA36B1E37B1D3038FB70B414CB19B5654BEB9566CB76E1DB75E49FA839885CA55043AC4v5FFO" TargetMode = "External"/>
	<Relationship Id="rId58" Type="http://schemas.openxmlformats.org/officeDocument/2006/relationships/hyperlink" Target="consultantplus://offline/ref=5587A83C9854915536459BC53B8735DA531DA76E1434B1D3038FB70B414CB19B5654BEBB506EBC3B4AF85F15BFD08B84CA55063CD85EE26BvAF5O" TargetMode = "External"/>
	<Relationship Id="rId59" Type="http://schemas.openxmlformats.org/officeDocument/2006/relationships/hyperlink" Target="consultantplus://offline/ref=5587A83C9854915536459BC53B8735DA531DA76E1434B1D3038FB70B414CB19B5654BEBB506EBC3B4AF85F15BFD08B84CA55063CD85EE26BvAF5O" TargetMode = "External"/>
	<Relationship Id="rId60" Type="http://schemas.openxmlformats.org/officeDocument/2006/relationships/hyperlink" Target="consultantplus://offline/ref=5587A83C9854915536459BC53B8735DA531CA5631C3FB1D3038FB70B414CB19B4454E6B75168A23A4AED0944F9v8F6O" TargetMode = "External"/>
	<Relationship Id="rId61" Type="http://schemas.openxmlformats.org/officeDocument/2006/relationships/hyperlink" Target="consultantplus://offline/ref=5587A83C9854915536459BC53B8735DA531CAA691C36B1D3038FB70B414CB19B4454E6B75168A23A4AED0944F9v8F6O" TargetMode = "External"/>
	<Relationship Id="rId62" Type="http://schemas.openxmlformats.org/officeDocument/2006/relationships/hyperlink" Target="consultantplus://offline/ref=5587A83C9854915536459BC53B8735DA531BA56A1A3EB1D3038FB70B414CB19B4454E6B75168A23A4AED0944F9v8F6O" TargetMode = "External"/>
	<Relationship Id="rId63" Type="http://schemas.openxmlformats.org/officeDocument/2006/relationships/hyperlink" Target="consultantplus://offline/ref=5587A83C9854915536459BC53B8735DA531DA76E1434B1D3038FB70B414CB19B5654BEBB506EBC3B4AF85F15BFD08B84CA55063CD85EE26BvAF5O" TargetMode = "External"/>
	<Relationship Id="rId64" Type="http://schemas.openxmlformats.org/officeDocument/2006/relationships/hyperlink" Target="consultantplus://offline/ref=5587A83C9854915536459BC53B8735DA531DA76E1434B1D3038FB70B414CB19B5654BEBB506EBC3B4AF85F15BFD08B84CA55063CD85EE26BvAF5O" TargetMode = "External"/>
	<Relationship Id="rId65" Type="http://schemas.openxmlformats.org/officeDocument/2006/relationships/hyperlink" Target="consultantplus://offline/ref=5587A83C9854915536459BC53B8735DA531CA5681A30B1D3038FB70B414CB19B4454E6B75168A23A4AED0944F9v8F6O" TargetMode = "External"/>
	<Relationship Id="rId66" Type="http://schemas.openxmlformats.org/officeDocument/2006/relationships/hyperlink" Target="consultantplus://offline/ref=5587A83C9854915536459BC53B8735DA531DA76E1434B1D3038FB70B414CB19B5654BEBB506EBC3B4AF85F15BFD08B84CA55063CD85EE26BvAF5O" TargetMode = "External"/>
	<Relationship Id="rId67" Type="http://schemas.openxmlformats.org/officeDocument/2006/relationships/hyperlink" Target="consultantplus://offline/ref=5587A83C9854915536459BC53B8735DA5417AA6B1C35B1D3038FB70B414CB19B5654BEBB506EBC384EF85F15BFD08B84CA55063CD85EE26BvAF5O" TargetMode = "External"/>
	<Relationship Id="rId68" Type="http://schemas.openxmlformats.org/officeDocument/2006/relationships/hyperlink" Target="consultantplus://offline/ref=5587A83C9854915536459BC53B8735DA531DA76E1434B1D3038FB70B414CB19B5654BEBB506EBC3B4AF85F15BFD08B84CA55063CD85EE26BvAF5O" TargetMode = "External"/>
	<Relationship Id="rId69" Type="http://schemas.openxmlformats.org/officeDocument/2006/relationships/hyperlink" Target="consultantplus://offline/ref=5587A83C9854915536459BC53B8735DA531EAA691837B1D3038FB70B414CB19B5654BEBB5569B53118A24F11F684809BCC4D1838C65EvEF1O" TargetMode = "External"/>
	<Relationship Id="rId70" Type="http://schemas.openxmlformats.org/officeDocument/2006/relationships/hyperlink" Target="consultantplus://offline/ref=5587A83C9854915536459BC53B8735DA531DA76E1434B1D3038FB70B414CB19B5654BEBB506EBC3B4AF85F15BFD08B84CA55063CD85EE26BvAF5O" TargetMode = "External"/>
	<Relationship Id="rId71" Type="http://schemas.openxmlformats.org/officeDocument/2006/relationships/hyperlink" Target="consultantplus://offline/ref=5587A83C9854915536459BC53B8735DA531DA76E1434B1D3038FB70B414CB19B5654BEBB506EBC3B4AF85F15BFD08B84CA55063CD85EE26BvAF5O" TargetMode = "External"/>
	<Relationship Id="rId72" Type="http://schemas.openxmlformats.org/officeDocument/2006/relationships/hyperlink" Target="consultantplus://offline/ref=5587A83C9854915536459BC53B8735DA531BA36B1E37B1D3038FB70B414CB19B5654BEBB506FBD3B4AF85F15BFD08B84CA55063CD85EE26BvAF5O" TargetMode = "External"/>
	<Relationship Id="rId73" Type="http://schemas.openxmlformats.org/officeDocument/2006/relationships/hyperlink" Target="consultantplus://offline/ref=5587A83C9854915536459BC53B8735DA531DA76E1434B1D3038FB70B414CB19B5654BEBB506EBC384CF85F15BFD08B84CA55063CD85EE26BvAF5O" TargetMode = "External"/>
	<Relationship Id="rId74" Type="http://schemas.openxmlformats.org/officeDocument/2006/relationships/hyperlink" Target="consultantplus://offline/ref=5587A83C9854915536459BC53B8735DA531DA76E1434B1D3038FB70B414CB19B5654BEBB506EBC384EF85F15BFD08B84CA55063CD85EE26BvAF5O" TargetMode = "External"/>
	<Relationship Id="rId75" Type="http://schemas.openxmlformats.org/officeDocument/2006/relationships/hyperlink" Target="consultantplus://offline/ref=5587A83C9854915536459BC53B8735DA531DA76E1434B1D3038FB70B414CB19B5654BEBB506EBC3B4AF85F15BFD08B84CA55063CD85EE26BvAF5O" TargetMode = "External"/>
	<Relationship Id="rId76" Type="http://schemas.openxmlformats.org/officeDocument/2006/relationships/hyperlink" Target="consultantplus://offline/ref=5587A83C9854915536459BC53B8735DA531BA36B1E37B1D3038FB70B414CB19B5654BEBB506EBE324FF85F15BFD08B84CA55063CD85EE26BvAF5O" TargetMode = "External"/>
	<Relationship Id="rId77" Type="http://schemas.openxmlformats.org/officeDocument/2006/relationships/hyperlink" Target="consultantplus://offline/ref=5587A83C9854915536459BC53B8735DA531DA76E1434B1D3038FB70B414CB19B5654BEBB506EBC3B4AF85F15BFD08B84CA55063CD85EE26BvAF5O" TargetMode = "External"/>
	<Relationship Id="rId78" Type="http://schemas.openxmlformats.org/officeDocument/2006/relationships/hyperlink" Target="consultantplus://offline/ref=5587A83C9854915536459BC53B8735DA531DA76E1434B1D3038FB70B414CB19B5654BEBB506EBC3B4AF85F15BFD08B84CA55063CD85EE26BvAF5O" TargetMode = "External"/>
	<Relationship Id="rId79" Type="http://schemas.openxmlformats.org/officeDocument/2006/relationships/hyperlink" Target="consultantplus://offline/ref=5587A83C9854915536459BC53B8735DA531BA36B1E37B1D3038FB70B414CB19B5654BEB9566DB76E1DB75E49FA839885CA55043AC4v5FFO" TargetMode = "External"/>
	<Relationship Id="rId80" Type="http://schemas.openxmlformats.org/officeDocument/2006/relationships/hyperlink" Target="consultantplus://offline/ref=5587A83C9854915536459BC53B8735DA531BA36B1E37B1D3038FB70B414CB19B4454E6B75168A23A4AED0944F9v8F6O" TargetMode = "External"/>
	<Relationship Id="rId81" Type="http://schemas.openxmlformats.org/officeDocument/2006/relationships/hyperlink" Target="consultantplus://offline/ref=5587A83C9854915536459BC53B8735DA531CAA691935B1D3038FB70B414CB19B5654BEBB506EBD3C4DF85F15BFD08B84CA55063CD85EE26BvAF5O" TargetMode = "External"/>
	<Relationship Id="rId82" Type="http://schemas.openxmlformats.org/officeDocument/2006/relationships/hyperlink" Target="consultantplus://offline/ref=5587A83C9854915536459BC53B8735DA531CA1691F37B1D3038FB70B414CB19B4454E6B75168A23A4AED0944F9v8F6O" TargetMode = "External"/>
	<Relationship Id="rId83" Type="http://schemas.openxmlformats.org/officeDocument/2006/relationships/hyperlink" Target="consultantplus://offline/ref=5587A83C9854915536459BC53B8735DA531CAA691935B1D3038FB70B414CB19B5654BEBB506EBD3C4FF85F15BFD08B84CA55063CD85EE26BvAF5O" TargetMode = "External"/>
	<Relationship Id="rId84" Type="http://schemas.openxmlformats.org/officeDocument/2006/relationships/hyperlink" Target="consultantplus://offline/ref=5587A83C9854915536459BC53B8735DA531CAA691935B1D3038FB70B414CB19B5654BEBB506EBD3C49F85F15BFD08B84CA55063CD85EE26BvAF5O" TargetMode = "External"/>
	<Relationship Id="rId85" Type="http://schemas.openxmlformats.org/officeDocument/2006/relationships/hyperlink" Target="consultantplus://offline/ref=5587A83C9854915536459BC53B8735DA531CAA691935B1D3038FB70B414CB19B5654BEBB506EBD3C4AF85F15BFD08B84CA55063CD85EE26BvAF5O" TargetMode = "External"/>
	<Relationship Id="rId86" Type="http://schemas.openxmlformats.org/officeDocument/2006/relationships/hyperlink" Target="consultantplus://offline/ref=5587A83C9854915536459BC53B8735DA531CAA691935B1D3038FB70B414CB19B5654BEBB506EBD3C4BF85F15BFD08B84CA55063CD85EE26BvAF5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286
(ред. от 08.11.2022)
"Об утверждении федерального государственного образовательного стандарта начального общего образования"
(Зарегистрировано в Минюсте России 05.07.2021 N 64100)</dc:title>
  <dcterms:created xsi:type="dcterms:W3CDTF">2023-06-16T14:05:45Z</dcterms:created>
</cp:coreProperties>
</file>