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A3C" w:rsidRDefault="00C342FF" w:rsidP="00B63A3C">
      <w:pPr>
        <w:spacing w:after="0" w:line="360" w:lineRule="auto"/>
        <w:ind w:left="-567" w:right="-284" w:firstLine="709"/>
        <w:jc w:val="center"/>
        <w:rPr>
          <w:rStyle w:val="fontstyle01"/>
          <w:b/>
          <w:sz w:val="28"/>
          <w:szCs w:val="28"/>
        </w:rPr>
      </w:pPr>
      <w:r w:rsidRPr="00B63A3C">
        <w:rPr>
          <w:rStyle w:val="fontstyle01"/>
          <w:b/>
          <w:sz w:val="28"/>
          <w:szCs w:val="28"/>
        </w:rPr>
        <w:t xml:space="preserve">Требования к проведению </w:t>
      </w:r>
      <w:r w:rsidR="00B63A3C">
        <w:rPr>
          <w:rStyle w:val="fontstyle01"/>
          <w:b/>
          <w:sz w:val="28"/>
          <w:szCs w:val="28"/>
        </w:rPr>
        <w:t>муниципального этапа в</w:t>
      </w:r>
      <w:r w:rsidRPr="00B63A3C">
        <w:rPr>
          <w:rStyle w:val="fontstyle01"/>
          <w:b/>
          <w:sz w:val="28"/>
          <w:szCs w:val="28"/>
        </w:rPr>
        <w:t>сероссийской олимпиады</w:t>
      </w:r>
      <w:r w:rsidR="00B63A3C">
        <w:rPr>
          <w:rStyle w:val="fontstyle01"/>
          <w:b/>
          <w:sz w:val="28"/>
          <w:szCs w:val="28"/>
        </w:rPr>
        <w:t xml:space="preserve"> школьников</w:t>
      </w:r>
      <w:r w:rsidRPr="00B63A3C">
        <w:rPr>
          <w:rStyle w:val="fontstyle01"/>
          <w:b/>
          <w:sz w:val="28"/>
          <w:szCs w:val="28"/>
        </w:rPr>
        <w:t xml:space="preserve"> по французскому языку </w:t>
      </w:r>
    </w:p>
    <w:p w:rsidR="00C342FF" w:rsidRDefault="00B63A3C" w:rsidP="00B63A3C">
      <w:pPr>
        <w:spacing w:after="0" w:line="360" w:lineRule="auto"/>
        <w:ind w:left="-567" w:right="-284" w:firstLine="709"/>
        <w:jc w:val="center"/>
        <w:rPr>
          <w:rStyle w:val="fontstyle01"/>
          <w:b/>
          <w:sz w:val="28"/>
          <w:szCs w:val="28"/>
        </w:rPr>
      </w:pPr>
      <w:r>
        <w:rPr>
          <w:rStyle w:val="fontstyle01"/>
          <w:b/>
          <w:sz w:val="28"/>
          <w:szCs w:val="28"/>
        </w:rPr>
        <w:t>2023-2024 учебный год</w:t>
      </w:r>
    </w:p>
    <w:p w:rsidR="00B63A3C" w:rsidRPr="00B63A3C" w:rsidRDefault="00B63A3C" w:rsidP="00B63A3C">
      <w:pPr>
        <w:spacing w:after="0" w:line="360" w:lineRule="auto"/>
        <w:ind w:left="-567" w:right="-284" w:firstLine="709"/>
        <w:jc w:val="center"/>
        <w:rPr>
          <w:rStyle w:val="fontstyle01"/>
          <w:b/>
          <w:sz w:val="28"/>
          <w:szCs w:val="28"/>
        </w:rPr>
      </w:pPr>
    </w:p>
    <w:p w:rsidR="00036A34" w:rsidRPr="00B63A3C" w:rsidRDefault="003A65C5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 xml:space="preserve">Длительность </w:t>
      </w:r>
      <w:r w:rsidRPr="00B63A3C">
        <w:rPr>
          <w:rStyle w:val="fontstyle21"/>
          <w:sz w:val="28"/>
          <w:szCs w:val="28"/>
        </w:rPr>
        <w:t xml:space="preserve">конкурсов, выполняемых в письменной форме, </w:t>
      </w:r>
      <w:r w:rsidRPr="00B63A3C">
        <w:rPr>
          <w:rStyle w:val="fontstyle01"/>
          <w:sz w:val="28"/>
          <w:szCs w:val="28"/>
        </w:rPr>
        <w:t>составляет:</w:t>
      </w:r>
      <w:r w:rsidRPr="00B63A3C">
        <w:rPr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7-8 класс – 2 академических часа (90 минут);</w:t>
      </w:r>
      <w:r w:rsidRPr="00B63A3C">
        <w:rPr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9-11 класс – 2 астрономических часа (120 минут</w:t>
      </w:r>
      <w:proofErr w:type="gramStart"/>
      <w:r w:rsidRPr="00B63A3C">
        <w:rPr>
          <w:rStyle w:val="fontstyle01"/>
          <w:sz w:val="28"/>
          <w:szCs w:val="28"/>
        </w:rPr>
        <w:t>)</w:t>
      </w:r>
      <w:r w:rsidR="00F33954" w:rsidRPr="00B63A3C">
        <w:rPr>
          <w:rStyle w:val="fontstyle01"/>
          <w:sz w:val="28"/>
          <w:szCs w:val="28"/>
        </w:rPr>
        <w:t>.</w:t>
      </w:r>
      <w:r w:rsidRPr="00B63A3C">
        <w:rPr>
          <w:color w:val="000000"/>
          <w:sz w:val="28"/>
          <w:szCs w:val="28"/>
        </w:rPr>
        <w:br/>
      </w:r>
      <w:r w:rsidR="00F33954" w:rsidRPr="00B63A3C">
        <w:rPr>
          <w:rStyle w:val="fontstyle21"/>
          <w:sz w:val="28"/>
          <w:szCs w:val="28"/>
        </w:rPr>
        <w:t>Необходимый</w:t>
      </w:r>
      <w:proofErr w:type="gramEnd"/>
      <w:r w:rsidR="00F33954" w:rsidRPr="00B63A3C">
        <w:rPr>
          <w:rStyle w:val="fontstyle21"/>
          <w:sz w:val="28"/>
          <w:szCs w:val="28"/>
        </w:rPr>
        <w:t xml:space="preserve"> объем письменного</w:t>
      </w:r>
      <w:r w:rsidRPr="00B63A3C">
        <w:rPr>
          <w:rStyle w:val="fontstyle21"/>
          <w:sz w:val="28"/>
          <w:szCs w:val="28"/>
        </w:rPr>
        <w:t xml:space="preserve"> ответ</w:t>
      </w:r>
      <w:r w:rsidR="00B63A3C">
        <w:rPr>
          <w:rStyle w:val="fontstyle21"/>
          <w:sz w:val="28"/>
          <w:szCs w:val="28"/>
        </w:rPr>
        <w:t>а</w:t>
      </w:r>
      <w:r w:rsidRPr="00B63A3C">
        <w:rPr>
          <w:rStyle w:val="fontstyle01"/>
          <w:sz w:val="28"/>
          <w:szCs w:val="28"/>
        </w:rPr>
        <w:t>: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7-8 классы – 100-130 слов;</w:t>
      </w:r>
      <w:r w:rsidRPr="00B63A3C">
        <w:rPr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9-11 классы – 130-160 слов</w:t>
      </w:r>
      <w:r w:rsidR="00B63A3C">
        <w:rPr>
          <w:rStyle w:val="fontstyle01"/>
          <w:sz w:val="28"/>
          <w:szCs w:val="28"/>
        </w:rPr>
        <w:t>.</w:t>
      </w:r>
    </w:p>
    <w:p w:rsidR="00A04AD7" w:rsidRPr="00B63A3C" w:rsidRDefault="00036A34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 xml:space="preserve">Длительность </w:t>
      </w:r>
      <w:r w:rsidRPr="00B63A3C">
        <w:rPr>
          <w:rStyle w:val="fontstyle21"/>
          <w:sz w:val="28"/>
          <w:szCs w:val="28"/>
        </w:rPr>
        <w:t>конкурса</w:t>
      </w:r>
      <w:r w:rsidR="00CA4157" w:rsidRPr="00B63A3C">
        <w:rPr>
          <w:rStyle w:val="fontstyle21"/>
          <w:sz w:val="28"/>
          <w:szCs w:val="28"/>
        </w:rPr>
        <w:t xml:space="preserve"> устной речи</w:t>
      </w:r>
      <w:r w:rsidRPr="00B63A3C">
        <w:rPr>
          <w:rStyle w:val="fontstyle21"/>
          <w:sz w:val="28"/>
          <w:szCs w:val="28"/>
        </w:rPr>
        <w:t>, рассчитанная на каждого участника:</w:t>
      </w:r>
      <w:r w:rsidRPr="00B63A3C">
        <w:rPr>
          <w:b/>
          <w:bCs/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7-8 класс: подготовка – 5 минут, устный ответ – 2-3 минуты (всего 8 минут);</w:t>
      </w:r>
      <w:r w:rsidRPr="00B63A3C">
        <w:rPr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9-11 класс: подготовка – 6 минут, устный ответ – 2-4 минуты (всего 10 минут)</w:t>
      </w:r>
    </w:p>
    <w:p w:rsidR="00BE1765" w:rsidRPr="00B63A3C" w:rsidRDefault="00A04AD7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 xml:space="preserve">Для проведения </w:t>
      </w:r>
      <w:r w:rsidRPr="00B63A3C">
        <w:rPr>
          <w:rStyle w:val="fontstyle21"/>
          <w:sz w:val="28"/>
          <w:szCs w:val="28"/>
        </w:rPr>
        <w:t xml:space="preserve">конкурсов, выполняемых в письменной форме, </w:t>
      </w:r>
      <w:r w:rsidRPr="00B63A3C">
        <w:rPr>
          <w:rStyle w:val="fontstyle01"/>
          <w:sz w:val="28"/>
          <w:szCs w:val="28"/>
        </w:rPr>
        <w:t>необходимы</w:t>
      </w:r>
      <w:r w:rsidRPr="00B63A3C">
        <w:rPr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аудитории, в которых каждому участнику олимпиады должно быть предоставлено отдельное</w:t>
      </w:r>
      <w:r w:rsidR="00C342FF" w:rsidRP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рабочее место. Конкурсное время жестко ограничено, поэтому в аудиториях должны быть</w:t>
      </w:r>
      <w:r w:rsidR="00C342FF" w:rsidRP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часы.</w:t>
      </w:r>
    </w:p>
    <w:p w:rsidR="00BE1765" w:rsidRPr="00B63A3C" w:rsidRDefault="00A04AD7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>Аудитория, предназначенная для проведения конкурса понимания устного текста,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должна быть оборудована аппаратурой (компьютер или магнитофон, колонки),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обеспечивающей качественное прослушивание аудиоматериала. Максимальный объем такой</w:t>
      </w:r>
      <w:r w:rsidR="00C342FF" w:rsidRP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аудитории – 30 посадочных мест.</w:t>
      </w:r>
    </w:p>
    <w:p w:rsidR="00BE1765" w:rsidRPr="00B63A3C" w:rsidRDefault="00A04AD7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>Все рабочие места участников олимпиады должны обеспечивать им равные условия,</w:t>
      </w:r>
      <w:r w:rsidR="00BE1765" w:rsidRP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соответствовать действующим</w:t>
      </w:r>
      <w:r w:rsidR="00C342FF" w:rsidRPr="00B63A3C">
        <w:rPr>
          <w:rStyle w:val="fontstyle01"/>
          <w:sz w:val="28"/>
          <w:szCs w:val="28"/>
        </w:rPr>
        <w:t xml:space="preserve"> на момент проведения олимпиады </w:t>
      </w:r>
      <w:r w:rsidRPr="00B63A3C">
        <w:rPr>
          <w:rStyle w:val="fontstyle01"/>
          <w:sz w:val="28"/>
          <w:szCs w:val="28"/>
        </w:rPr>
        <w:t>санитарно</w:t>
      </w:r>
      <w:r w:rsidR="00C342FF" w:rsidRPr="00B63A3C">
        <w:rPr>
          <w:rStyle w:val="fontstyle01"/>
          <w:sz w:val="28"/>
          <w:szCs w:val="28"/>
        </w:rPr>
        <w:t>-</w:t>
      </w:r>
      <w:r w:rsidRPr="00B63A3C">
        <w:rPr>
          <w:rStyle w:val="fontstyle01"/>
          <w:sz w:val="28"/>
          <w:szCs w:val="28"/>
        </w:rPr>
        <w:t>эпидемиологическим правилам и нормам</w:t>
      </w:r>
      <w:r w:rsidR="00C342FF" w:rsidRPr="00B63A3C">
        <w:rPr>
          <w:rStyle w:val="fontstyle01"/>
          <w:sz w:val="28"/>
          <w:szCs w:val="28"/>
        </w:rPr>
        <w:t>.</w:t>
      </w:r>
    </w:p>
    <w:p w:rsidR="00A04AD7" w:rsidRPr="00B63A3C" w:rsidRDefault="00A04AD7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>Расчет числа аудиторий определяется числом участников и посадочных мест</w:t>
      </w:r>
      <w:r w:rsidRPr="00B63A3C">
        <w:rPr>
          <w:color w:val="000000"/>
          <w:sz w:val="28"/>
          <w:szCs w:val="28"/>
        </w:rPr>
        <w:br/>
      </w:r>
      <w:r w:rsidRPr="00B63A3C">
        <w:rPr>
          <w:rStyle w:val="fontstyle01"/>
          <w:sz w:val="28"/>
          <w:szCs w:val="28"/>
        </w:rPr>
        <w:t>в аудиториях. Проведению конкурсов, выполняемых в письменной форме, предшествует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краткий инструктаж участников.</w:t>
      </w:r>
    </w:p>
    <w:p w:rsidR="005E1A41" w:rsidRPr="00B63A3C" w:rsidRDefault="00FC375D" w:rsidP="00B63A3C">
      <w:pPr>
        <w:spacing w:after="0" w:line="360" w:lineRule="auto"/>
        <w:ind w:left="-567" w:right="-284" w:firstLine="709"/>
        <w:jc w:val="both"/>
        <w:rPr>
          <w:rStyle w:val="fontstyle01"/>
          <w:sz w:val="28"/>
          <w:szCs w:val="28"/>
        </w:rPr>
      </w:pPr>
      <w:r w:rsidRPr="00B63A3C">
        <w:rPr>
          <w:rStyle w:val="fontstyle01"/>
          <w:sz w:val="28"/>
          <w:szCs w:val="28"/>
        </w:rPr>
        <w:t>Каждому участнику должны быть предоставлены: бланки заданий, бланки ответов и</w:t>
      </w:r>
      <w:r w:rsidRP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чистая бумага для черновиков. Желательно обеспечить участников ручками с чернилами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одного, установленного организатором цвета.</w:t>
      </w:r>
    </w:p>
    <w:p w:rsidR="00B63A3C" w:rsidRDefault="005E1A41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проведения </w:t>
      </w:r>
      <w:r w:rsidRPr="00B63A3C">
        <w:rPr>
          <w:rFonts w:ascii="Times New Roman" w:hAnsi="Times New Roman" w:cs="Times New Roman"/>
          <w:b/>
          <w:color w:val="000000"/>
          <w:sz w:val="28"/>
          <w:szCs w:val="28"/>
        </w:rPr>
        <w:t>Конкурса устной речи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, рекомендует</w:t>
      </w:r>
      <w:r w:rsidR="00C342FF" w:rsidRPr="00B63A3C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предусмотреть следующее:</w:t>
      </w:r>
    </w:p>
    <w:p w:rsidR="005E1A41" w:rsidRPr="00B63A3C" w:rsidRDefault="005E1A41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аудитория для ожидания участников.</w:t>
      </w:r>
      <w:r w:rsidRPr="00B63A3C">
        <w:rPr>
          <w:b/>
          <w:bCs/>
          <w:color w:val="000000"/>
          <w:sz w:val="28"/>
          <w:szCs w:val="28"/>
        </w:rPr>
        <w:br/>
      </w: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одна-две аудитории для подготовки участников,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где каждый конкурсант должен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быть обеспечен: бланком заданий, документом-основой, который выбирается методом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случайного выбора, чистой бумагой для черновиков.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аудитории для работы жюри с отвечающими участниками. Каждая аудитория</w:t>
      </w:r>
      <w:r w:rsidR="00B63A3C">
        <w:rPr>
          <w:b/>
          <w:bCs/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должна быть оборудована записывающей аппаратурой (магнитофон, диктофон,</w:t>
      </w:r>
      <w:r w:rsidR="00B63A3C">
        <w:rPr>
          <w:b/>
          <w:bCs/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компьютер, видеокамера).</w:t>
      </w:r>
    </w:p>
    <w:p w:rsidR="00CA4157" w:rsidRPr="00B63A3C" w:rsidRDefault="004630D2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3A3C">
        <w:rPr>
          <w:rStyle w:val="fontstyle01"/>
          <w:sz w:val="28"/>
          <w:szCs w:val="28"/>
        </w:rPr>
        <w:t>Проведению Конкурса устной речи предшествует краткий инструктаж участников,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Style w:val="fontstyle01"/>
          <w:sz w:val="28"/>
          <w:szCs w:val="28"/>
        </w:rPr>
        <w:t>который проводится в аудитории для ожидания перед всеми участниками.</w:t>
      </w:r>
      <w:r w:rsidR="00B63A3C"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A4157" w:rsidRPr="00B63A3C" w:rsidRDefault="00233B91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электронно</w:t>
      </w:r>
      <w:r w:rsidR="00322AB5"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вычислительной техники, разрешенных к использованию во время проведения</w:t>
      </w:r>
      <w:r w:rsidR="00CA4157" w:rsidRPr="00B63A3C">
        <w:rPr>
          <w:b/>
          <w:bCs/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олимпиады</w:t>
      </w:r>
      <w:r w:rsidR="00C342FF"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A4157" w:rsidRPr="00B63A3C" w:rsidRDefault="00233B91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При выполнении заданий письменного и устного туров олимпиады допускается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использование только справочных материалов, средств связи и электронно-вычислительной</w:t>
      </w:r>
      <w:r w:rsidR="00C342FF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техники, предоставленных организаторами, предусмотренных в заданиях и критериях</w:t>
      </w:r>
      <w:r w:rsidR="00C342FF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оценивания. Запрещается пользоваться принесенными с собой калькуляторами, справочными</w:t>
      </w:r>
      <w:r w:rsidR="00C342FF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материалами, средствами связи и электронно-вычислительной техникой.</w:t>
      </w:r>
    </w:p>
    <w:p w:rsidR="00CA4157" w:rsidRPr="00B63A3C" w:rsidRDefault="005B4224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и методика оценивания выполненных олимпиадных заданий</w:t>
      </w:r>
    </w:p>
    <w:p w:rsidR="004920F5" w:rsidRPr="00B63A3C" w:rsidRDefault="005B4224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Система и методика оценивания олимпиадных заданий должна позволять объективно</w:t>
      </w:r>
      <w:r w:rsidR="00CA4157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выявить реальный уровень подготовки участников олимпиады.</w:t>
      </w:r>
    </w:p>
    <w:p w:rsidR="00B63A3C" w:rsidRDefault="005B4224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С учетом этого, при разработке методики оценивания олимпиадных заданий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предметно-методическим комиссиям рекомендуется:</w:t>
      </w:r>
    </w:p>
    <w:p w:rsidR="00B63A3C" w:rsidRDefault="005B4224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по всем письменным и устным заданиям начисление баллов производить целыми, а не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дробными числами;</w:t>
      </w:r>
    </w:p>
    <w:p w:rsidR="00B63A3C" w:rsidRDefault="005B4224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каждый бланк ответов, оцениваемый по ключам, проверяется двумя экспертами;</w:t>
      </w:r>
    </w:p>
    <w:p w:rsidR="00B63A3C" w:rsidRDefault="005B4224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lastRenderedPageBreak/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оценивание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письменной речи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включает следующие этапы:</w:t>
      </w:r>
    </w:p>
    <w:p w:rsidR="00B63A3C" w:rsidRPr="00B63A3C" w:rsidRDefault="005B4224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фронтальная проверка одной-двух (случайно выбранных и откопированных для всех</w:t>
      </w:r>
      <w:r w:rsidR="00B63A3C">
        <w:rPr>
          <w:rFonts w:ascii="Times New Roman" w:hAnsi="Times New Roman" w:cs="Times New Roman"/>
          <w:color w:val="000000"/>
          <w:sz w:val="28"/>
          <w:szCs w:val="28"/>
        </w:rPr>
        <w:t xml:space="preserve"> членов жюри) работ;</w:t>
      </w:r>
    </w:p>
    <w:p w:rsidR="00B63A3C" w:rsidRDefault="005B4224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обсуждение выставленных оценок с целью выработки сбалансированной модели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проверки;</w:t>
      </w:r>
    </w:p>
    <w:p w:rsidR="00B63A3C" w:rsidRDefault="005B4224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индивидуальная проверка работ: каждая работа проверяется в обязательном порядке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двумя членами жюри (никаких пометок на работах, кроме подсчёта количества слов, не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допускается);</w:t>
      </w:r>
      <w:r w:rsidR="00B63A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27EE" w:rsidRPr="00B63A3C">
        <w:rPr>
          <w:rFonts w:ascii="Times New Roman" w:hAnsi="Times New Roman" w:cs="Times New Roman"/>
          <w:color w:val="000000"/>
          <w:sz w:val="28"/>
          <w:szCs w:val="28"/>
        </w:rPr>
        <w:t>в случае расхождения оценок, выставленных экспертами, в 3 и более балла назначается</w:t>
      </w:r>
      <w:r w:rsidR="00B63A3C" w:rsidRPr="00B63A3C">
        <w:rPr>
          <w:color w:val="000000"/>
          <w:sz w:val="28"/>
          <w:szCs w:val="28"/>
        </w:rPr>
        <w:t xml:space="preserve"> </w:t>
      </w:r>
      <w:r w:rsidR="000427EE" w:rsidRPr="00B63A3C">
        <w:rPr>
          <w:rFonts w:ascii="Times New Roman" w:hAnsi="Times New Roman" w:cs="Times New Roman"/>
          <w:color w:val="000000"/>
          <w:sz w:val="28"/>
          <w:szCs w:val="28"/>
        </w:rPr>
        <w:t>ещё одна проверка;</w:t>
      </w:r>
      <w:r w:rsidR="00B63A3C" w:rsidRPr="00B63A3C">
        <w:rPr>
          <w:color w:val="000000"/>
          <w:sz w:val="28"/>
          <w:szCs w:val="28"/>
        </w:rPr>
        <w:t xml:space="preserve"> 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спорные работы проверяются и обсуждаются коллективно.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оценивание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устного ответа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включает следующие этапы: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заполнение протокола каждым членом жюри;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запись всех этапов устного ответа (монолог + беседа) на магнитофон/компьютер;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обмен мнениями и выставление сбалансированной оценки;</w:t>
      </w:r>
    </w:p>
    <w:p w:rsidR="00B63A3C" w:rsidRP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• в случае существенного расхождения мнений членов жюри в 3 и более балла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принимается решение о прослушивании сделанной записи устного ответа ещё одним</w:t>
      </w:r>
      <w:r w:rsidR="00B63A3C">
        <w:rPr>
          <w:color w:val="000000"/>
          <w:sz w:val="28"/>
          <w:szCs w:val="28"/>
        </w:rPr>
        <w:t xml:space="preserve"> </w:t>
      </w:r>
      <w:r w:rsidR="00B63A3C">
        <w:rPr>
          <w:rFonts w:ascii="Times New Roman" w:hAnsi="Times New Roman" w:cs="Times New Roman"/>
          <w:color w:val="000000"/>
          <w:sz w:val="28"/>
          <w:szCs w:val="28"/>
        </w:rPr>
        <w:t>экспертом;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 xml:space="preserve">• спорные ответы прослушиваются и обсуждаются </w:t>
      </w:r>
      <w:proofErr w:type="gramStart"/>
      <w:r w:rsidRPr="00B63A3C">
        <w:rPr>
          <w:rFonts w:ascii="Times New Roman" w:hAnsi="Times New Roman" w:cs="Times New Roman"/>
          <w:color w:val="000000"/>
          <w:sz w:val="28"/>
          <w:szCs w:val="28"/>
        </w:rPr>
        <w:t>коллективно;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размер</w:t>
      </w:r>
      <w:proofErr w:type="gramEnd"/>
      <w:r w:rsidRPr="00B63A3C">
        <w:rPr>
          <w:rFonts w:ascii="Times New Roman" w:hAnsi="Times New Roman" w:cs="Times New Roman"/>
          <w:color w:val="000000"/>
          <w:sz w:val="28"/>
          <w:szCs w:val="28"/>
        </w:rPr>
        <w:t xml:space="preserve"> максимальных баллов за задания установить в зависимости от уровня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сложности задания, за задания одного уровня сложности начислять одинаковый</w:t>
      </w:r>
      <w:r w:rsidRPr="00B63A3C">
        <w:rPr>
          <w:color w:val="000000"/>
          <w:sz w:val="28"/>
          <w:szCs w:val="28"/>
        </w:rPr>
        <w:br/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максимальный балл;</w:t>
      </w:r>
    </w:p>
    <w:p w:rsidR="00905E5D" w:rsidRPr="00B63A3C" w:rsidRDefault="000427EE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общий результат по итогам как письменного, так и устного туров оценивать путем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сложения баллов, полученных участниками за каждое письменное и устное задание.</w:t>
      </w:r>
    </w:p>
    <w:p w:rsidR="00BE1765" w:rsidRPr="00B63A3C" w:rsidRDefault="000427EE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 xml:space="preserve">Оценка выполнения участником любого задания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 может быть отрицательной.</w:t>
      </w:r>
    </w:p>
    <w:p w:rsidR="00BE1765" w:rsidRPr="00B63A3C" w:rsidRDefault="000427EE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Минимальная оценка, выставляемая за выполнение отдельно взятого задания, – </w:t>
      </w:r>
      <w:r w:rsidRPr="00B63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0 баллов.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Итоговая оценка за выполнение заданий определяется путём сложения суммы баллов,</w:t>
      </w:r>
      <w:r w:rsidR="00BE1765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набранных участником за выполнение заданий письменного и устного туров с последующим</w:t>
      </w:r>
      <w:r w:rsidR="00BE1765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приведением к 100-балльной системе (максимальная оценка по итогам выполнения заданий</w:t>
      </w:r>
      <w:r w:rsidR="00BE1765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100 баллов, например, письменный тур не более 150 баллов, устный тур не более 150 баллов,</w:t>
      </w:r>
      <w:r w:rsidR="00BE1765" w:rsidRP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тогда (150 + 150) ÷ 3 = 100). Результат вычисления округляется до сотых, например: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максимальная сумма баллов за выполнение заданий как теоретического, так и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практического тура – 150;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участник выполнил задания теоретического тура на 122 балла;</w:t>
      </w:r>
    </w:p>
    <w:p w:rsidR="00B63A3C" w:rsidRDefault="000427EE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участник выполнил задания практического тура на 143 балла;</w:t>
      </w:r>
    </w:p>
    <w:p w:rsidR="00536562" w:rsidRPr="00B63A3C" w:rsidRDefault="000427EE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A3C">
        <w:rPr>
          <w:rFonts w:ascii="Symbol" w:hAnsi="Symbol"/>
          <w:color w:val="000000"/>
          <w:sz w:val="28"/>
          <w:szCs w:val="28"/>
        </w:rPr>
        <w:sym w:font="Symbol" w:char="F02D"/>
      </w:r>
      <w:r w:rsidRPr="00B63A3C">
        <w:rPr>
          <w:rFonts w:ascii="Symbol" w:hAnsi="Symbol"/>
          <w:color w:val="000000"/>
          <w:sz w:val="28"/>
          <w:szCs w:val="28"/>
        </w:rPr>
        <w:t>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получаем 100 ÷ (150 + 150) × (122 + 143) = 100 ÷ 300 × 265 = 88,3333..., т.е. округлённо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88,33</w:t>
      </w:r>
      <w:r w:rsidR="00087130" w:rsidRPr="00B63A3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3A3C" w:rsidRDefault="00536562" w:rsidP="00B63A3C">
      <w:pPr>
        <w:spacing w:after="0" w:line="360" w:lineRule="auto"/>
        <w:ind w:left="-567" w:right="-284"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Проверка письменных работ.</w:t>
      </w:r>
    </w:p>
    <w:p w:rsidR="00B63A3C" w:rsidRDefault="00536562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B63A3C">
        <w:rPr>
          <w:rFonts w:ascii="Times New Roman" w:hAnsi="Times New Roman" w:cs="Times New Roman"/>
          <w:color w:val="000000"/>
          <w:sz w:val="28"/>
          <w:szCs w:val="28"/>
        </w:rPr>
        <w:t>Проверка письменных работ включает следующие этапы:</w:t>
      </w:r>
    </w:p>
    <w:p w:rsidR="00B63A3C" w:rsidRDefault="00536562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1) фронтальная проверка одной (случайно выбранной и отксерокопированной для всех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членов жюри) работы;</w:t>
      </w:r>
    </w:p>
    <w:p w:rsidR="00B63A3C" w:rsidRDefault="00536562" w:rsidP="00B63A3C">
      <w:pPr>
        <w:spacing w:after="0"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2) обсуждение выставленных оценок с целью выработки сбалансированной модели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проверки;</w:t>
      </w:r>
      <w:r w:rsidR="00B63A3C">
        <w:rPr>
          <w:color w:val="000000"/>
          <w:sz w:val="28"/>
          <w:szCs w:val="28"/>
        </w:rPr>
        <w:t xml:space="preserve"> </w:t>
      </w:r>
    </w:p>
    <w:p w:rsidR="00536562" w:rsidRPr="00B63A3C" w:rsidRDefault="00536562" w:rsidP="00B63A3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A3C">
        <w:rPr>
          <w:rFonts w:ascii="Times New Roman" w:hAnsi="Times New Roman" w:cs="Times New Roman"/>
          <w:color w:val="000000"/>
          <w:sz w:val="28"/>
          <w:szCs w:val="28"/>
        </w:rPr>
        <w:t>3) индивидуальная проверка работ: каждая работа проверяется в обязательном порядке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двумя членами жюри (никаких пометок на работах не допускается). В случае расхождения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выставленных ими оценок в 4-5 баллов назначается ещё одна проверка, спорные работы</w:t>
      </w:r>
      <w:r w:rsidR="00B63A3C">
        <w:rPr>
          <w:color w:val="000000"/>
          <w:sz w:val="28"/>
          <w:szCs w:val="28"/>
        </w:rPr>
        <w:t xml:space="preserve"> </w:t>
      </w:r>
      <w:r w:rsidRPr="00B63A3C">
        <w:rPr>
          <w:rFonts w:ascii="Times New Roman" w:hAnsi="Times New Roman" w:cs="Times New Roman"/>
          <w:color w:val="000000"/>
          <w:sz w:val="28"/>
          <w:szCs w:val="28"/>
        </w:rPr>
        <w:t>проверяются и обсуждаются коллективно</w:t>
      </w:r>
      <w:r w:rsidR="00C342FF" w:rsidRPr="00B63A3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42FF" w:rsidRPr="00B63A3C" w:rsidRDefault="00C342FF" w:rsidP="00B63A3C">
      <w:pPr>
        <w:spacing w:after="0" w:line="360" w:lineRule="auto"/>
        <w:ind w:left="-567" w:right="-284" w:firstLine="709"/>
        <w:jc w:val="both"/>
        <w:rPr>
          <w:sz w:val="28"/>
          <w:szCs w:val="28"/>
        </w:rPr>
      </w:pPr>
    </w:p>
    <w:sectPr w:rsidR="00C342FF" w:rsidRPr="00B63A3C" w:rsidSect="00F92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068B3"/>
    <w:multiLevelType w:val="hybridMultilevel"/>
    <w:tmpl w:val="D94E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72D15"/>
    <w:multiLevelType w:val="hybridMultilevel"/>
    <w:tmpl w:val="57F253A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77F0144A"/>
    <w:multiLevelType w:val="hybridMultilevel"/>
    <w:tmpl w:val="23EA2C0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EFB"/>
    <w:rsid w:val="00036A34"/>
    <w:rsid w:val="000427EE"/>
    <w:rsid w:val="00087130"/>
    <w:rsid w:val="0013280D"/>
    <w:rsid w:val="00233B91"/>
    <w:rsid w:val="002F7187"/>
    <w:rsid w:val="00322AB5"/>
    <w:rsid w:val="003A65C5"/>
    <w:rsid w:val="003F4DEA"/>
    <w:rsid w:val="00452103"/>
    <w:rsid w:val="004630D2"/>
    <w:rsid w:val="004920F5"/>
    <w:rsid w:val="004F2901"/>
    <w:rsid w:val="00536562"/>
    <w:rsid w:val="005B4224"/>
    <w:rsid w:val="005E1A41"/>
    <w:rsid w:val="00905E5D"/>
    <w:rsid w:val="00A04AD7"/>
    <w:rsid w:val="00B63A3C"/>
    <w:rsid w:val="00BE1765"/>
    <w:rsid w:val="00C342FF"/>
    <w:rsid w:val="00CA3EFB"/>
    <w:rsid w:val="00CA4157"/>
    <w:rsid w:val="00F33954"/>
    <w:rsid w:val="00F92E23"/>
    <w:rsid w:val="00FC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78ADB-9255-4F7F-AC03-4C8BC986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A3EF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A3EF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A3EFB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63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Delight</dc:creator>
  <cp:lastModifiedBy>Скутилина Наталья Викторовна</cp:lastModifiedBy>
  <cp:revision>27</cp:revision>
  <dcterms:created xsi:type="dcterms:W3CDTF">2023-10-19T06:13:00Z</dcterms:created>
  <dcterms:modified xsi:type="dcterms:W3CDTF">2024-09-09T09:50:00Z</dcterms:modified>
</cp:coreProperties>
</file>