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735" w:rsidRPr="00AC56CE" w:rsidRDefault="00050735" w:rsidP="00AC56CE">
      <w:pPr>
        <w:spacing w:after="0"/>
        <w:jc w:val="center"/>
        <w:rPr>
          <w:rFonts w:ascii="Times New Roman" w:hAnsi="Times New Roman" w:cs="Times New Roman"/>
          <w:b/>
          <w:sz w:val="28"/>
          <w:szCs w:val="28"/>
        </w:rPr>
      </w:pPr>
      <w:r w:rsidRPr="00AC56CE">
        <w:rPr>
          <w:rFonts w:ascii="Times New Roman" w:hAnsi="Times New Roman" w:cs="Times New Roman"/>
          <w:b/>
          <w:sz w:val="28"/>
          <w:szCs w:val="28"/>
        </w:rPr>
        <w:t>Требования к организации и проведению</w:t>
      </w:r>
    </w:p>
    <w:p w:rsidR="00050735" w:rsidRPr="00AC56CE" w:rsidRDefault="00050735" w:rsidP="00050735">
      <w:pPr>
        <w:spacing w:after="0"/>
        <w:jc w:val="center"/>
        <w:rPr>
          <w:rFonts w:ascii="Times New Roman" w:hAnsi="Times New Roman" w:cs="Times New Roman"/>
          <w:b/>
          <w:sz w:val="28"/>
          <w:szCs w:val="28"/>
        </w:rPr>
      </w:pPr>
      <w:r w:rsidRPr="00AC56CE">
        <w:rPr>
          <w:rFonts w:ascii="Times New Roman" w:hAnsi="Times New Roman" w:cs="Times New Roman"/>
          <w:b/>
          <w:sz w:val="28"/>
          <w:szCs w:val="28"/>
        </w:rPr>
        <w:t>муниципального этапа</w:t>
      </w:r>
      <w:r w:rsidR="00AC56CE" w:rsidRPr="00AC56CE">
        <w:rPr>
          <w:rFonts w:ascii="Times New Roman" w:hAnsi="Times New Roman" w:cs="Times New Roman"/>
          <w:b/>
          <w:sz w:val="28"/>
          <w:szCs w:val="28"/>
        </w:rPr>
        <w:t xml:space="preserve"> всероссийской</w:t>
      </w:r>
      <w:r w:rsidRPr="00AC56CE">
        <w:rPr>
          <w:rFonts w:ascii="Times New Roman" w:hAnsi="Times New Roman" w:cs="Times New Roman"/>
          <w:b/>
          <w:sz w:val="28"/>
          <w:szCs w:val="28"/>
        </w:rPr>
        <w:t xml:space="preserve"> олимпиады</w:t>
      </w:r>
      <w:r w:rsidR="00AC56CE" w:rsidRPr="00AC56CE">
        <w:rPr>
          <w:rFonts w:ascii="Times New Roman" w:hAnsi="Times New Roman" w:cs="Times New Roman"/>
          <w:b/>
          <w:sz w:val="28"/>
          <w:szCs w:val="28"/>
        </w:rPr>
        <w:t xml:space="preserve"> школьников</w:t>
      </w:r>
      <w:r w:rsidRPr="00AC56CE">
        <w:rPr>
          <w:rFonts w:ascii="Times New Roman" w:hAnsi="Times New Roman" w:cs="Times New Roman"/>
          <w:b/>
          <w:sz w:val="28"/>
          <w:szCs w:val="28"/>
        </w:rPr>
        <w:t xml:space="preserve"> по географии</w:t>
      </w:r>
    </w:p>
    <w:p w:rsidR="00AC56CE" w:rsidRPr="00AC56CE" w:rsidRDefault="00AC56CE" w:rsidP="00AC56CE">
      <w:pPr>
        <w:jc w:val="center"/>
        <w:rPr>
          <w:b/>
          <w:bCs/>
          <w:color w:val="000000"/>
          <w:spacing w:val="-1"/>
          <w:sz w:val="28"/>
          <w:szCs w:val="28"/>
        </w:rPr>
      </w:pPr>
      <w:r w:rsidRPr="00AC56CE">
        <w:rPr>
          <w:b/>
          <w:bCs/>
          <w:color w:val="000000"/>
          <w:spacing w:val="-1"/>
          <w:sz w:val="28"/>
          <w:szCs w:val="28"/>
        </w:rPr>
        <w:t>2023-2024 учебный год</w:t>
      </w:r>
    </w:p>
    <w:p w:rsidR="00050735" w:rsidRPr="00AC56CE" w:rsidRDefault="00050735" w:rsidP="00050735">
      <w:pPr>
        <w:spacing w:after="0"/>
        <w:jc w:val="center"/>
        <w:rPr>
          <w:rFonts w:ascii="Times New Roman" w:hAnsi="Times New Roman" w:cs="Times New Roman"/>
          <w:b/>
          <w:sz w:val="28"/>
          <w:szCs w:val="28"/>
        </w:rPr>
      </w:pPr>
    </w:p>
    <w:p w:rsidR="00050735" w:rsidRPr="00AC56CE" w:rsidRDefault="00050735" w:rsidP="00066BBE">
      <w:pPr>
        <w:spacing w:after="0"/>
        <w:jc w:val="both"/>
        <w:rPr>
          <w:rFonts w:ascii="Times New Roman" w:hAnsi="Times New Roman" w:cs="Times New Roman"/>
          <w:sz w:val="28"/>
          <w:szCs w:val="28"/>
        </w:rPr>
      </w:pPr>
      <w:r w:rsidRPr="00AC56CE">
        <w:rPr>
          <w:rFonts w:ascii="Times New Roman" w:hAnsi="Times New Roman" w:cs="Times New Roman"/>
          <w:sz w:val="28"/>
          <w:szCs w:val="28"/>
        </w:rPr>
        <w:t xml:space="preserve">Форма проведения олимпиады – очная. </w:t>
      </w:r>
    </w:p>
    <w:p w:rsidR="00050735" w:rsidRPr="00AC56CE" w:rsidRDefault="00050735" w:rsidP="00066BBE">
      <w:pPr>
        <w:spacing w:after="0"/>
        <w:jc w:val="both"/>
        <w:rPr>
          <w:rFonts w:ascii="Times New Roman" w:hAnsi="Times New Roman" w:cs="Times New Roman"/>
          <w:sz w:val="28"/>
          <w:szCs w:val="28"/>
        </w:rPr>
      </w:pPr>
      <w:r w:rsidRPr="00AC56CE">
        <w:rPr>
          <w:rFonts w:ascii="Times New Roman" w:hAnsi="Times New Roman" w:cs="Times New Roman"/>
          <w:sz w:val="28"/>
          <w:szCs w:val="28"/>
        </w:rPr>
        <w:t>Участники делятся на возрастные группы – 7 классы, 8 классы, 9 классы, 10 классы, 11 классы. Участники муниципального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муниципальном этапе олимпиады.</w:t>
      </w:r>
    </w:p>
    <w:p w:rsidR="00050735" w:rsidRPr="00AC56CE" w:rsidRDefault="00050735" w:rsidP="00066BBE">
      <w:pPr>
        <w:spacing w:after="0"/>
        <w:jc w:val="both"/>
        <w:rPr>
          <w:rFonts w:ascii="Times New Roman" w:hAnsi="Times New Roman" w:cs="Times New Roman"/>
          <w:sz w:val="28"/>
          <w:szCs w:val="28"/>
        </w:rPr>
      </w:pPr>
      <w:r w:rsidRPr="00AC56CE">
        <w:rPr>
          <w:rFonts w:ascii="Times New Roman" w:hAnsi="Times New Roman" w:cs="Times New Roman"/>
          <w:sz w:val="28"/>
          <w:szCs w:val="28"/>
        </w:rPr>
        <w:t>Муниципальный этап олимпиады состоит из двух туров индивидуальных состязаний участников (теоретического и тестового). Оба тура проводятся в письменной форме в один день.</w:t>
      </w:r>
    </w:p>
    <w:p w:rsidR="00050735" w:rsidRPr="00AC56CE" w:rsidRDefault="00050735" w:rsidP="00050735">
      <w:pPr>
        <w:jc w:val="center"/>
        <w:rPr>
          <w:rFonts w:ascii="Times New Roman" w:hAnsi="Times New Roman" w:cs="Times New Roman"/>
          <w:sz w:val="28"/>
          <w:szCs w:val="28"/>
        </w:rPr>
      </w:pPr>
      <w:r w:rsidRPr="00AC56CE">
        <w:rPr>
          <w:rFonts w:ascii="Times New Roman" w:hAnsi="Times New Roman" w:cs="Times New Roman"/>
          <w:sz w:val="28"/>
          <w:szCs w:val="28"/>
        </w:rPr>
        <w:t>Длительность теоретического и тестового туров муниципальной олимпиады</w:t>
      </w:r>
    </w:p>
    <w:tbl>
      <w:tblPr>
        <w:tblStyle w:val="a3"/>
        <w:tblW w:w="0" w:type="auto"/>
        <w:tblInd w:w="250" w:type="dxa"/>
        <w:tblLayout w:type="fixed"/>
        <w:tblLook w:val="04A0" w:firstRow="1" w:lastRow="0" w:firstColumn="1" w:lastColumn="0" w:noHBand="0" w:noVBand="1"/>
      </w:tblPr>
      <w:tblGrid>
        <w:gridCol w:w="2693"/>
        <w:gridCol w:w="1418"/>
        <w:gridCol w:w="1559"/>
        <w:gridCol w:w="1559"/>
        <w:gridCol w:w="1701"/>
        <w:gridCol w:w="1418"/>
      </w:tblGrid>
      <w:tr w:rsidR="00050735" w:rsidRPr="00AC56CE" w:rsidTr="00335D60">
        <w:tc>
          <w:tcPr>
            <w:tcW w:w="2693"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Возрастные группы</w:t>
            </w:r>
          </w:p>
        </w:tc>
        <w:tc>
          <w:tcPr>
            <w:tcW w:w="1418" w:type="dxa"/>
          </w:tcPr>
          <w:p w:rsidR="00050735" w:rsidRPr="00AC56CE" w:rsidRDefault="0096794E" w:rsidP="00335D60">
            <w:pPr>
              <w:ind w:firstLine="318"/>
              <w:jc w:val="center"/>
              <w:rPr>
                <w:rFonts w:ascii="Times New Roman" w:hAnsi="Times New Roman" w:cs="Times New Roman"/>
                <w:sz w:val="28"/>
                <w:szCs w:val="28"/>
              </w:rPr>
            </w:pPr>
            <w:r>
              <w:rPr>
                <w:rFonts w:ascii="Times New Roman" w:hAnsi="Times New Roman" w:cs="Times New Roman"/>
                <w:sz w:val="28"/>
                <w:szCs w:val="28"/>
              </w:rPr>
              <w:t xml:space="preserve">7 </w:t>
            </w:r>
            <w:r w:rsidR="00050735" w:rsidRPr="00AC56CE">
              <w:rPr>
                <w:rFonts w:ascii="Times New Roman" w:hAnsi="Times New Roman" w:cs="Times New Roman"/>
                <w:sz w:val="28"/>
                <w:szCs w:val="28"/>
              </w:rPr>
              <w:t>классы</w:t>
            </w:r>
          </w:p>
        </w:tc>
        <w:tc>
          <w:tcPr>
            <w:tcW w:w="1559"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8 классы</w:t>
            </w:r>
          </w:p>
        </w:tc>
        <w:tc>
          <w:tcPr>
            <w:tcW w:w="1559"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9 классы</w:t>
            </w:r>
          </w:p>
        </w:tc>
        <w:tc>
          <w:tcPr>
            <w:tcW w:w="1701"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10 классы</w:t>
            </w:r>
          </w:p>
        </w:tc>
        <w:tc>
          <w:tcPr>
            <w:tcW w:w="1418"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11 классы</w:t>
            </w:r>
          </w:p>
        </w:tc>
      </w:tr>
      <w:tr w:rsidR="00050735" w:rsidRPr="00AC56CE" w:rsidTr="00335D60">
        <w:tc>
          <w:tcPr>
            <w:tcW w:w="2693"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Длительность теоретического тура</w:t>
            </w:r>
          </w:p>
        </w:tc>
        <w:tc>
          <w:tcPr>
            <w:tcW w:w="1418"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2 академических часа (90 минут)</w:t>
            </w:r>
          </w:p>
        </w:tc>
        <w:tc>
          <w:tcPr>
            <w:tcW w:w="1559"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2 академических часа</w:t>
            </w:r>
          </w:p>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(90 минут)</w:t>
            </w:r>
          </w:p>
        </w:tc>
        <w:tc>
          <w:tcPr>
            <w:tcW w:w="1559"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2 астрономических часа</w:t>
            </w:r>
          </w:p>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(120 минут)</w:t>
            </w:r>
          </w:p>
        </w:tc>
        <w:tc>
          <w:tcPr>
            <w:tcW w:w="1701"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2 астрономических часа</w:t>
            </w:r>
          </w:p>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(120 минут)</w:t>
            </w:r>
          </w:p>
        </w:tc>
        <w:tc>
          <w:tcPr>
            <w:tcW w:w="1418"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2 астрономических часа</w:t>
            </w:r>
          </w:p>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(120 минут)</w:t>
            </w:r>
          </w:p>
        </w:tc>
      </w:tr>
      <w:tr w:rsidR="00050735" w:rsidRPr="00AC56CE" w:rsidTr="00335D60">
        <w:tc>
          <w:tcPr>
            <w:tcW w:w="2693"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Длительность тестового тура</w:t>
            </w:r>
          </w:p>
        </w:tc>
        <w:tc>
          <w:tcPr>
            <w:tcW w:w="1418"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1 академический час (45 минут)</w:t>
            </w:r>
          </w:p>
        </w:tc>
        <w:tc>
          <w:tcPr>
            <w:tcW w:w="1559"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1 академический час</w:t>
            </w:r>
          </w:p>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(45 минут)</w:t>
            </w:r>
          </w:p>
        </w:tc>
        <w:tc>
          <w:tcPr>
            <w:tcW w:w="1559"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1 астрономический час</w:t>
            </w:r>
          </w:p>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(60 минут)</w:t>
            </w:r>
          </w:p>
        </w:tc>
        <w:tc>
          <w:tcPr>
            <w:tcW w:w="1701"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1 астрономический час</w:t>
            </w:r>
          </w:p>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(60 минут)</w:t>
            </w:r>
          </w:p>
        </w:tc>
        <w:tc>
          <w:tcPr>
            <w:tcW w:w="1418" w:type="dxa"/>
          </w:tcPr>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1 астрономический час</w:t>
            </w:r>
          </w:p>
          <w:p w:rsidR="00050735" w:rsidRPr="00AC56CE" w:rsidRDefault="00050735" w:rsidP="00335D60">
            <w:pPr>
              <w:ind w:firstLine="318"/>
              <w:jc w:val="center"/>
              <w:rPr>
                <w:rFonts w:ascii="Times New Roman" w:hAnsi="Times New Roman" w:cs="Times New Roman"/>
                <w:sz w:val="28"/>
                <w:szCs w:val="28"/>
              </w:rPr>
            </w:pPr>
            <w:r w:rsidRPr="00AC56CE">
              <w:rPr>
                <w:rFonts w:ascii="Times New Roman" w:hAnsi="Times New Roman" w:cs="Times New Roman"/>
                <w:sz w:val="28"/>
                <w:szCs w:val="28"/>
              </w:rPr>
              <w:t>(60 минут)</w:t>
            </w:r>
          </w:p>
        </w:tc>
      </w:tr>
    </w:tbl>
    <w:p w:rsidR="00050735" w:rsidRPr="00AC56CE" w:rsidRDefault="00050735" w:rsidP="00050735">
      <w:pPr>
        <w:spacing w:after="0"/>
        <w:jc w:val="both"/>
        <w:rPr>
          <w:rFonts w:ascii="Times New Roman" w:hAnsi="Times New Roman" w:cs="Times New Roman"/>
          <w:sz w:val="28"/>
          <w:szCs w:val="28"/>
        </w:rPr>
      </w:pPr>
    </w:p>
    <w:p w:rsidR="00050735" w:rsidRPr="00AC56CE" w:rsidRDefault="00050735" w:rsidP="00050735">
      <w:pPr>
        <w:spacing w:after="0"/>
        <w:jc w:val="center"/>
        <w:rPr>
          <w:rFonts w:ascii="Times New Roman" w:hAnsi="Times New Roman" w:cs="Times New Roman"/>
          <w:sz w:val="28"/>
          <w:szCs w:val="28"/>
        </w:rPr>
      </w:pPr>
      <w:r w:rsidRPr="00AC56CE">
        <w:rPr>
          <w:rFonts w:ascii="Times New Roman" w:hAnsi="Times New Roman" w:cs="Times New Roman"/>
          <w:sz w:val="28"/>
          <w:szCs w:val="28"/>
        </w:rPr>
        <w:t>Материально-техническое обеспечение.</w:t>
      </w:r>
    </w:p>
    <w:p w:rsidR="00050735" w:rsidRPr="00AC56CE" w:rsidRDefault="00050735" w:rsidP="00170F55">
      <w:pPr>
        <w:spacing w:after="0"/>
        <w:jc w:val="both"/>
        <w:rPr>
          <w:rFonts w:ascii="Times New Roman" w:hAnsi="Times New Roman" w:cs="Times New Roman"/>
          <w:sz w:val="28"/>
          <w:szCs w:val="28"/>
        </w:rPr>
      </w:pPr>
      <w:r w:rsidRPr="00AC56CE">
        <w:rPr>
          <w:rFonts w:ascii="Times New Roman" w:hAnsi="Times New Roman" w:cs="Times New Roman"/>
          <w:sz w:val="28"/>
          <w:szCs w:val="28"/>
        </w:rPr>
        <w:t>Материально-техническое обеспечение муниципал</w:t>
      </w:r>
      <w:r w:rsidR="0096794E">
        <w:rPr>
          <w:rFonts w:ascii="Times New Roman" w:hAnsi="Times New Roman" w:cs="Times New Roman"/>
          <w:sz w:val="28"/>
          <w:szCs w:val="28"/>
        </w:rPr>
        <w:t>ьного этапа олимпиады включает:</w:t>
      </w:r>
      <w:r w:rsidRPr="00AC56CE">
        <w:rPr>
          <w:rFonts w:ascii="Times New Roman" w:hAnsi="Times New Roman" w:cs="Times New Roman"/>
          <w:sz w:val="28"/>
          <w:szCs w:val="28"/>
        </w:rPr>
        <w:t xml:space="preserve"> помещения (классы, кабинеты), в которых участники при выполнении заданий могли</w:t>
      </w:r>
      <w:r w:rsidRPr="00AC56CE">
        <w:rPr>
          <w:rFonts w:ascii="Times New Roman" w:hAnsi="Times New Roman" w:cs="Times New Roman"/>
          <w:sz w:val="28"/>
          <w:szCs w:val="28"/>
        </w:rPr>
        <w:sym w:font="Symbol" w:char="F02D"/>
      </w:r>
      <w:r w:rsidRPr="00AC56CE">
        <w:rPr>
          <w:rFonts w:ascii="Times New Roman" w:hAnsi="Times New Roman" w:cs="Times New Roman"/>
          <w:sz w:val="28"/>
          <w:szCs w:val="28"/>
        </w:rPr>
        <w:t xml:space="preserve"> бы сидеть по одному за </w:t>
      </w:r>
      <w:proofErr w:type="gramStart"/>
      <w:r w:rsidRPr="00AC56CE">
        <w:rPr>
          <w:rFonts w:ascii="Times New Roman" w:hAnsi="Times New Roman" w:cs="Times New Roman"/>
          <w:sz w:val="28"/>
          <w:szCs w:val="28"/>
        </w:rPr>
        <w:t>партой;  помещение</w:t>
      </w:r>
      <w:proofErr w:type="gramEnd"/>
      <w:r w:rsidRPr="00AC56CE">
        <w:rPr>
          <w:rFonts w:ascii="Times New Roman" w:hAnsi="Times New Roman" w:cs="Times New Roman"/>
          <w:sz w:val="28"/>
          <w:szCs w:val="28"/>
        </w:rPr>
        <w:t xml:space="preserve"> для проверки работ; оргтехнику (компьютер, принтер, копир) и бумагу для распечатки заданий и листов для отве</w:t>
      </w:r>
      <w:r w:rsidR="00066BBE" w:rsidRPr="00AC56CE">
        <w:rPr>
          <w:rFonts w:ascii="Times New Roman" w:hAnsi="Times New Roman" w:cs="Times New Roman"/>
          <w:sz w:val="28"/>
          <w:szCs w:val="28"/>
        </w:rPr>
        <w:t>тов (по количеству участников);</w:t>
      </w:r>
      <w:r w:rsidRPr="00AC56CE">
        <w:rPr>
          <w:rFonts w:ascii="Times New Roman" w:hAnsi="Times New Roman" w:cs="Times New Roman"/>
          <w:sz w:val="28"/>
          <w:szCs w:val="28"/>
        </w:rPr>
        <w:t xml:space="preserve"> комплект оли</w:t>
      </w:r>
      <w:r w:rsidR="00066BBE" w:rsidRPr="00AC56CE">
        <w:rPr>
          <w:rFonts w:ascii="Times New Roman" w:hAnsi="Times New Roman" w:cs="Times New Roman"/>
          <w:sz w:val="28"/>
          <w:szCs w:val="28"/>
        </w:rPr>
        <w:t>мпиадных заданий (бланк заданий</w:t>
      </w:r>
      <w:r w:rsidRPr="00AC56CE">
        <w:rPr>
          <w:rFonts w:ascii="Times New Roman" w:hAnsi="Times New Roman" w:cs="Times New Roman"/>
          <w:sz w:val="28"/>
          <w:szCs w:val="28"/>
        </w:rPr>
        <w:t xml:space="preserve"> и бланк ответов</w:t>
      </w:r>
      <w:r w:rsidR="00066BBE" w:rsidRPr="00AC56CE">
        <w:rPr>
          <w:rFonts w:ascii="Times New Roman" w:hAnsi="Times New Roman" w:cs="Times New Roman"/>
          <w:sz w:val="28"/>
          <w:szCs w:val="28"/>
        </w:rPr>
        <w:t xml:space="preserve"> для тестового тура</w:t>
      </w:r>
      <w:r w:rsidRPr="00AC56CE">
        <w:rPr>
          <w:rFonts w:ascii="Times New Roman" w:hAnsi="Times New Roman" w:cs="Times New Roman"/>
          <w:sz w:val="28"/>
          <w:szCs w:val="28"/>
        </w:rPr>
        <w:t xml:space="preserve"> (по количеству участников). </w:t>
      </w:r>
      <w:r w:rsidR="00170F55" w:rsidRPr="00AC56CE">
        <w:rPr>
          <w:rFonts w:ascii="Times New Roman" w:hAnsi="Times New Roman" w:cs="Times New Roman"/>
          <w:sz w:val="28"/>
          <w:szCs w:val="28"/>
        </w:rPr>
        <w:t xml:space="preserve">Проведению муниципального этапа предшествует краткий инструктаж участников о правилах выполнения заданий (см. Приложение 1). </w:t>
      </w:r>
      <w:r w:rsidRPr="00AC56CE">
        <w:rPr>
          <w:rFonts w:ascii="Times New Roman" w:hAnsi="Times New Roman" w:cs="Times New Roman"/>
          <w:sz w:val="28"/>
          <w:szCs w:val="28"/>
        </w:rPr>
        <w:t xml:space="preserve">Письменные принадлежности, а также линейки, транспортиры участники приносят с собой. Участникам муниципального этапа олимпиады </w:t>
      </w:r>
      <w:r w:rsidRPr="00AC56CE">
        <w:rPr>
          <w:rFonts w:ascii="Times New Roman" w:hAnsi="Times New Roman" w:cs="Times New Roman"/>
          <w:b/>
          <w:sz w:val="28"/>
          <w:szCs w:val="28"/>
        </w:rPr>
        <w:t xml:space="preserve">запрещено </w:t>
      </w:r>
      <w:r w:rsidRPr="00AC56CE">
        <w:rPr>
          <w:rFonts w:ascii="Times New Roman" w:hAnsi="Times New Roman" w:cs="Times New Roman"/>
          <w:sz w:val="28"/>
          <w:szCs w:val="28"/>
        </w:rPr>
        <w:t xml:space="preserve">пользоваться во время выполнения заданий своими предметными </w:t>
      </w:r>
      <w:r w:rsidRPr="00AC56CE">
        <w:rPr>
          <w:rFonts w:ascii="Times New Roman" w:hAnsi="Times New Roman" w:cs="Times New Roman"/>
          <w:sz w:val="28"/>
          <w:szCs w:val="28"/>
        </w:rPr>
        <w:lastRenderedPageBreak/>
        <w:t xml:space="preserve">тетрадями, справочной литературой, учебниками, </w:t>
      </w:r>
      <w:r w:rsidRPr="00AC56CE">
        <w:rPr>
          <w:rFonts w:ascii="Times New Roman" w:hAnsi="Times New Roman" w:cs="Times New Roman"/>
          <w:b/>
          <w:sz w:val="28"/>
          <w:szCs w:val="28"/>
        </w:rPr>
        <w:t>атласами</w:t>
      </w:r>
      <w:r w:rsidRPr="00AC56CE">
        <w:rPr>
          <w:rFonts w:ascii="Times New Roman" w:hAnsi="Times New Roman" w:cs="Times New Roman"/>
          <w:sz w:val="28"/>
          <w:szCs w:val="28"/>
        </w:rPr>
        <w:t>, любыми электронными устройствами, служащими для передачи, получения или накопления информации.</w:t>
      </w:r>
    </w:p>
    <w:p w:rsidR="00050735" w:rsidRPr="00AC56CE" w:rsidRDefault="00050735" w:rsidP="00050735">
      <w:pPr>
        <w:spacing w:after="0"/>
        <w:jc w:val="center"/>
        <w:rPr>
          <w:rFonts w:ascii="Times New Roman" w:hAnsi="Times New Roman" w:cs="Times New Roman"/>
          <w:sz w:val="28"/>
          <w:szCs w:val="28"/>
        </w:rPr>
      </w:pPr>
      <w:r w:rsidRPr="00AC56CE">
        <w:rPr>
          <w:rFonts w:ascii="Times New Roman" w:hAnsi="Times New Roman" w:cs="Times New Roman"/>
          <w:sz w:val="28"/>
          <w:szCs w:val="28"/>
        </w:rPr>
        <w:t>Порядок проверки и оценивания выполненных олимпиадных заданий.</w:t>
      </w:r>
    </w:p>
    <w:p w:rsidR="00050735" w:rsidRPr="00AC56CE" w:rsidRDefault="00050735" w:rsidP="00050735">
      <w:pPr>
        <w:spacing w:after="0"/>
        <w:jc w:val="both"/>
        <w:rPr>
          <w:rFonts w:ascii="Times New Roman" w:hAnsi="Times New Roman" w:cs="Times New Roman"/>
          <w:sz w:val="28"/>
          <w:szCs w:val="28"/>
        </w:rPr>
      </w:pPr>
      <w:r w:rsidRPr="00AC56CE">
        <w:rPr>
          <w:rFonts w:ascii="Times New Roman" w:hAnsi="Times New Roman" w:cs="Times New Roman"/>
          <w:sz w:val="28"/>
          <w:szCs w:val="28"/>
        </w:rPr>
        <w:t xml:space="preserve">Число членов жюри муниципального этапа олимпиады должно составлять не менее 5 человек. Проверку каждой выполненной олимпиадной работы рекомендуется проводить не менее чем двумя членами жюри. Анализ заданий и их решений проходит в </w:t>
      </w:r>
      <w:r w:rsidR="0096794E">
        <w:rPr>
          <w:rFonts w:ascii="Times New Roman" w:hAnsi="Times New Roman" w:cs="Times New Roman"/>
          <w:sz w:val="28"/>
          <w:szCs w:val="28"/>
        </w:rPr>
        <w:t>сроки, уставленные оргкомитетом</w:t>
      </w:r>
      <w:r w:rsidRPr="00AC56CE">
        <w:rPr>
          <w:rFonts w:ascii="Times New Roman" w:hAnsi="Times New Roman" w:cs="Times New Roman"/>
          <w:sz w:val="28"/>
          <w:szCs w:val="28"/>
        </w:rPr>
        <w:t xml:space="preserve"> и в соответствии с критериями оценки, разработанными муниципальной предметно-методической комиссией.</w:t>
      </w:r>
    </w:p>
    <w:p w:rsidR="00050735" w:rsidRPr="00AC56CE" w:rsidRDefault="00066BBE" w:rsidP="00050735">
      <w:pPr>
        <w:spacing w:after="0"/>
        <w:jc w:val="center"/>
        <w:rPr>
          <w:rFonts w:ascii="Times New Roman" w:hAnsi="Times New Roman" w:cs="Times New Roman"/>
          <w:sz w:val="28"/>
          <w:szCs w:val="28"/>
        </w:rPr>
      </w:pPr>
      <w:r w:rsidRPr="00AC56CE">
        <w:rPr>
          <w:rFonts w:ascii="Times New Roman" w:hAnsi="Times New Roman" w:cs="Times New Roman"/>
          <w:sz w:val="28"/>
          <w:szCs w:val="28"/>
        </w:rPr>
        <w:t>Процедура</w:t>
      </w:r>
      <w:r w:rsidR="00050735" w:rsidRPr="00AC56CE">
        <w:rPr>
          <w:rFonts w:ascii="Times New Roman" w:hAnsi="Times New Roman" w:cs="Times New Roman"/>
          <w:sz w:val="28"/>
          <w:szCs w:val="28"/>
        </w:rPr>
        <w:t xml:space="preserve"> анализа олимпиадных заданий и их решений.</w:t>
      </w:r>
    </w:p>
    <w:p w:rsidR="00066BBE" w:rsidRPr="00AC56CE" w:rsidRDefault="00050735" w:rsidP="00BC5366">
      <w:pPr>
        <w:spacing w:after="0"/>
        <w:ind w:firstLine="709"/>
        <w:jc w:val="both"/>
        <w:rPr>
          <w:rFonts w:ascii="Times New Roman" w:hAnsi="Times New Roman" w:cs="Times New Roman"/>
          <w:sz w:val="28"/>
          <w:szCs w:val="28"/>
        </w:rPr>
      </w:pPr>
      <w:r w:rsidRPr="00AC56CE">
        <w:rPr>
          <w:rFonts w:ascii="Times New Roman" w:hAnsi="Times New Roman" w:cs="Times New Roman"/>
          <w:sz w:val="28"/>
          <w:szCs w:val="28"/>
        </w:rPr>
        <w:t>Критерии оценки участников муниципального этапа Олимпиады определяются МПМК в зависимости от сложности задания и возраста участников. Задания теоретического тура имеют разный уровень сложности, поэтому они оцениваются разным максимально возможным количеством баллов (в большинстве случаев от 5 до 10). Максимальное возможное количество баллов за выполненные задания теоретического тура составляет 70% от общего максимального количества баллов. При проверке недопустимо снятие баллов за слишком длинный или короткий ответ. Любые исправления в работе, в том числе зачеркивание ранее написанного текста, не являются основанием для снятия баллов, как и неаккуратность записи решений при выполнении задания</w:t>
      </w:r>
      <w:r w:rsidR="008F2AFD" w:rsidRPr="00AC56CE">
        <w:rPr>
          <w:rFonts w:ascii="Times New Roman" w:hAnsi="Times New Roman" w:cs="Times New Roman"/>
          <w:sz w:val="28"/>
          <w:szCs w:val="28"/>
        </w:rPr>
        <w:t>.</w:t>
      </w:r>
      <w:r w:rsidRPr="00AC56CE">
        <w:rPr>
          <w:rFonts w:ascii="Times New Roman" w:hAnsi="Times New Roman" w:cs="Times New Roman"/>
          <w:sz w:val="28"/>
          <w:szCs w:val="28"/>
        </w:rPr>
        <w:t xml:space="preserve"> Не добавляются баллы «за усердие» (например, за написание текста большого объема, не содержащего правильных выкладок и ответов). </w:t>
      </w:r>
    </w:p>
    <w:p w:rsidR="00050735" w:rsidRPr="00AC56CE" w:rsidRDefault="00050735" w:rsidP="00066BBE">
      <w:pPr>
        <w:spacing w:after="0"/>
        <w:ind w:firstLine="709"/>
        <w:jc w:val="both"/>
        <w:rPr>
          <w:rFonts w:ascii="Times New Roman" w:hAnsi="Times New Roman" w:cs="Times New Roman"/>
          <w:sz w:val="28"/>
          <w:szCs w:val="28"/>
        </w:rPr>
      </w:pPr>
      <w:r w:rsidRPr="00AC56CE">
        <w:rPr>
          <w:rFonts w:ascii="Times New Roman" w:hAnsi="Times New Roman" w:cs="Times New Roman"/>
          <w:sz w:val="28"/>
          <w:szCs w:val="28"/>
        </w:rPr>
        <w:t xml:space="preserve">За правильные ответы тестового тура начисляется участнику 0,25-1 балл. </w:t>
      </w:r>
      <w:r w:rsidR="00BC5366" w:rsidRPr="00AC56CE">
        <w:rPr>
          <w:rFonts w:ascii="Times New Roman" w:hAnsi="Times New Roman" w:cs="Times New Roman"/>
          <w:sz w:val="28"/>
          <w:szCs w:val="28"/>
        </w:rPr>
        <w:t>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w:t>
      </w:r>
      <w:r w:rsidR="00066BBE" w:rsidRPr="00AC56CE">
        <w:rPr>
          <w:rFonts w:ascii="Times New Roman" w:hAnsi="Times New Roman" w:cs="Times New Roman"/>
          <w:sz w:val="28"/>
          <w:szCs w:val="28"/>
        </w:rPr>
        <w:t xml:space="preserve"> </w:t>
      </w:r>
      <w:r w:rsidRPr="00AC56CE">
        <w:rPr>
          <w:rFonts w:ascii="Times New Roman" w:hAnsi="Times New Roman" w:cs="Times New Roman"/>
          <w:sz w:val="28"/>
          <w:szCs w:val="28"/>
        </w:rPr>
        <w:t>Максимальное количество баллов за тестовый тур Олимпиады не превышает 30% от общей максимальной суммы баллов за все туры. По результатам проверки создается итоговый список по каждой параллели. Победителями становятся участники муниципального этапа Олимпиады, набравшие наибольшее количество баллов в своей параллели.</w:t>
      </w:r>
    </w:p>
    <w:p w:rsidR="00050735" w:rsidRPr="00AC56CE" w:rsidRDefault="00050735" w:rsidP="00050735">
      <w:pPr>
        <w:spacing w:after="0"/>
        <w:jc w:val="both"/>
        <w:rPr>
          <w:rFonts w:ascii="Times New Roman" w:hAnsi="Times New Roman" w:cs="Times New Roman"/>
          <w:i/>
          <w:sz w:val="28"/>
          <w:szCs w:val="28"/>
        </w:rPr>
      </w:pPr>
      <w:r w:rsidRPr="00AC56CE">
        <w:rPr>
          <w:rFonts w:ascii="Times New Roman" w:hAnsi="Times New Roman" w:cs="Times New Roman"/>
          <w:i/>
          <w:sz w:val="28"/>
          <w:szCs w:val="28"/>
        </w:rPr>
        <w:t>Если задание содержит ошибку или опечатку, существенно влияющую на результат, жюри муниципального этапа олимпиады имеет право самостоятельно принять решение об оценивании задания.</w:t>
      </w:r>
    </w:p>
    <w:p w:rsidR="00050735" w:rsidRPr="00AC56CE" w:rsidRDefault="00050735" w:rsidP="00066BBE">
      <w:pPr>
        <w:spacing w:after="0"/>
        <w:jc w:val="center"/>
        <w:rPr>
          <w:rFonts w:ascii="Times New Roman" w:hAnsi="Times New Roman" w:cs="Times New Roman"/>
          <w:sz w:val="28"/>
          <w:szCs w:val="28"/>
        </w:rPr>
      </w:pPr>
      <w:r w:rsidRPr="00AC56CE">
        <w:rPr>
          <w:rFonts w:ascii="Times New Roman" w:hAnsi="Times New Roman" w:cs="Times New Roman"/>
          <w:sz w:val="28"/>
          <w:szCs w:val="28"/>
        </w:rPr>
        <w:t>Процедура показа проверенных работ участников олимпиады</w:t>
      </w:r>
    </w:p>
    <w:p w:rsidR="00066BBE" w:rsidRPr="00AC56CE" w:rsidRDefault="00050735" w:rsidP="00066BBE">
      <w:pPr>
        <w:spacing w:after="0"/>
        <w:jc w:val="both"/>
        <w:rPr>
          <w:rFonts w:ascii="Times New Roman" w:hAnsi="Times New Roman" w:cs="Times New Roman"/>
          <w:sz w:val="28"/>
          <w:szCs w:val="28"/>
        </w:rPr>
      </w:pPr>
      <w:r w:rsidRPr="00AC56CE">
        <w:rPr>
          <w:rFonts w:ascii="Times New Roman" w:hAnsi="Times New Roman" w:cs="Times New Roman"/>
          <w:sz w:val="28"/>
          <w:szCs w:val="28"/>
        </w:rPr>
        <w:t xml:space="preserve">После проведения анализа заданий и их решений в установленное организатором время жюри </w:t>
      </w:r>
      <w:r w:rsidRPr="00AC56CE">
        <w:rPr>
          <w:rFonts w:ascii="Times New Roman" w:hAnsi="Times New Roman" w:cs="Times New Roman"/>
          <w:b/>
          <w:sz w:val="28"/>
          <w:szCs w:val="28"/>
        </w:rPr>
        <w:t>по запросу участников</w:t>
      </w:r>
      <w:r w:rsidRPr="00AC56CE">
        <w:rPr>
          <w:rFonts w:ascii="Times New Roman" w:hAnsi="Times New Roman" w:cs="Times New Roman"/>
          <w:sz w:val="28"/>
          <w:szCs w:val="28"/>
        </w:rPr>
        <w:t xml:space="preserve"> проводит показ выполненных ими олимпиадных работ. Показ работы осуществляется лично участнику олимпиады, выполнившему данную работу. 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Во время показа запрещено выносить работы участников, выполнять фото и </w:t>
      </w:r>
      <w:proofErr w:type="spellStart"/>
      <w:r w:rsidRPr="00AC56CE">
        <w:rPr>
          <w:rFonts w:ascii="Times New Roman" w:hAnsi="Times New Roman" w:cs="Times New Roman"/>
          <w:sz w:val="28"/>
          <w:szCs w:val="28"/>
        </w:rPr>
        <w:t>видеофиксацию</w:t>
      </w:r>
      <w:proofErr w:type="spellEnd"/>
      <w:r w:rsidRPr="00AC56CE">
        <w:rPr>
          <w:rFonts w:ascii="Times New Roman" w:hAnsi="Times New Roman" w:cs="Times New Roman"/>
          <w:sz w:val="28"/>
          <w:szCs w:val="28"/>
        </w:rPr>
        <w:t xml:space="preserve"> работы, делать в ней какие-либо пометки. Во время показа выполненных </w:t>
      </w:r>
      <w:r w:rsidRPr="00AC56CE">
        <w:rPr>
          <w:rFonts w:ascii="Times New Roman" w:hAnsi="Times New Roman" w:cs="Times New Roman"/>
          <w:sz w:val="28"/>
          <w:szCs w:val="28"/>
        </w:rPr>
        <w:lastRenderedPageBreak/>
        <w:t xml:space="preserve">олимпиадных работ жюри не вправе изменять баллы, выставленные при проверке олимпиадных заданий. </w:t>
      </w:r>
    </w:p>
    <w:p w:rsidR="00050735" w:rsidRPr="00AC56CE" w:rsidRDefault="00050735" w:rsidP="00066BBE">
      <w:pPr>
        <w:spacing w:after="0"/>
        <w:jc w:val="center"/>
        <w:rPr>
          <w:rFonts w:ascii="Times New Roman" w:hAnsi="Times New Roman" w:cs="Times New Roman"/>
          <w:sz w:val="28"/>
          <w:szCs w:val="28"/>
        </w:rPr>
      </w:pPr>
      <w:r w:rsidRPr="00AC56CE">
        <w:rPr>
          <w:rFonts w:ascii="Times New Roman" w:hAnsi="Times New Roman" w:cs="Times New Roman"/>
          <w:sz w:val="28"/>
          <w:szCs w:val="28"/>
        </w:rPr>
        <w:t xml:space="preserve">Порядок проведения апелляций </w:t>
      </w:r>
    </w:p>
    <w:p w:rsidR="00050735" w:rsidRPr="00AC56CE" w:rsidRDefault="00050735" w:rsidP="00066BBE">
      <w:pPr>
        <w:spacing w:after="0"/>
        <w:jc w:val="both"/>
        <w:rPr>
          <w:rFonts w:ascii="Times New Roman" w:hAnsi="Times New Roman" w:cs="Times New Roman"/>
          <w:sz w:val="28"/>
          <w:szCs w:val="28"/>
        </w:rPr>
      </w:pPr>
      <w:r w:rsidRPr="00AC56CE">
        <w:rPr>
          <w:rFonts w:ascii="Times New Roman" w:hAnsi="Times New Roman" w:cs="Times New Roman"/>
          <w:sz w:val="28"/>
          <w:szCs w:val="28"/>
        </w:rPr>
        <w:t>Участник олимпиады вправе подать апелляцию о несогласии с выставленными баллами в апелляционную комиссию. Срок окончания подачи заявлений на апелляцию и время ее проведения устанавливается оргкомитетом. Рассмотрение апелляции проводится в присут</w:t>
      </w:r>
      <w:r w:rsidR="00AC56CE">
        <w:rPr>
          <w:rFonts w:ascii="Times New Roman" w:hAnsi="Times New Roman" w:cs="Times New Roman"/>
          <w:sz w:val="28"/>
          <w:szCs w:val="28"/>
        </w:rPr>
        <w:t>ствии участника олимпиады, если</w:t>
      </w:r>
      <w:r w:rsidRPr="00AC56CE">
        <w:rPr>
          <w:rFonts w:ascii="Times New Roman" w:hAnsi="Times New Roman" w:cs="Times New Roman"/>
          <w:sz w:val="28"/>
          <w:szCs w:val="28"/>
        </w:rPr>
        <w:t xml:space="preserve"> он в своем заявлении не просит рассмотреть её без его участия. Для проведения апелляции организатором олимпиады, в соответствии с Порядком проведения </w:t>
      </w:r>
      <w:proofErr w:type="spellStart"/>
      <w:r w:rsidRPr="00AC56CE">
        <w:rPr>
          <w:rFonts w:ascii="Times New Roman" w:hAnsi="Times New Roman" w:cs="Times New Roman"/>
          <w:sz w:val="28"/>
          <w:szCs w:val="28"/>
        </w:rPr>
        <w:t>ВсОШ</w:t>
      </w:r>
      <w:proofErr w:type="spellEnd"/>
      <w:r w:rsidRPr="00AC56CE">
        <w:rPr>
          <w:rFonts w:ascii="Times New Roman" w:hAnsi="Times New Roman" w:cs="Times New Roman"/>
          <w:sz w:val="28"/>
          <w:szCs w:val="28"/>
        </w:rPr>
        <w:t xml:space="preserve"> создается апелляционная комиссия. Рекомендуемое количество членов комиссии – нечетное, но не менее 3-х человек.</w:t>
      </w:r>
    </w:p>
    <w:p w:rsidR="00050735" w:rsidRPr="00AC56CE" w:rsidRDefault="00050735" w:rsidP="00050735">
      <w:pPr>
        <w:spacing w:after="0"/>
        <w:jc w:val="both"/>
        <w:rPr>
          <w:rFonts w:ascii="Times New Roman" w:hAnsi="Times New Roman" w:cs="Times New Roman"/>
          <w:sz w:val="28"/>
          <w:szCs w:val="28"/>
        </w:rPr>
      </w:pPr>
      <w:r w:rsidRPr="00AC56CE">
        <w:rPr>
          <w:rFonts w:ascii="Times New Roman" w:hAnsi="Times New Roman" w:cs="Times New Roman"/>
          <w:sz w:val="28"/>
          <w:szCs w:val="28"/>
        </w:rPr>
        <w:t>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На заседании апелляционной комиссии рассматривается оценивание только тех заданий, которые указаны в заявлении участника. Решения апелляционной комиссии принимаются простым большинством голосов. В случае равенства голосов председатель комиссии имеет право решающего голоса. Для рассмотрения апелляции членам апелляционной комиссии предоставляются либо копии, либо оригинал проверенной жюри работы участника олимпиады. Апелляционная комиссия может принять следующие решения</w:t>
      </w:r>
      <w:r w:rsidR="00AC56CE">
        <w:rPr>
          <w:rFonts w:ascii="Times New Roman" w:hAnsi="Times New Roman" w:cs="Times New Roman"/>
          <w:sz w:val="28"/>
          <w:szCs w:val="28"/>
        </w:rPr>
        <w:t>:</w:t>
      </w:r>
      <w:r w:rsidRPr="00AC56CE">
        <w:rPr>
          <w:rFonts w:ascii="Times New Roman" w:hAnsi="Times New Roman" w:cs="Times New Roman"/>
          <w:sz w:val="28"/>
          <w:szCs w:val="28"/>
        </w:rPr>
        <w:t xml:space="preserve"> отклонить апелляц</w:t>
      </w:r>
      <w:r w:rsidR="00066BBE" w:rsidRPr="00AC56CE">
        <w:rPr>
          <w:rFonts w:ascii="Times New Roman" w:hAnsi="Times New Roman" w:cs="Times New Roman"/>
          <w:sz w:val="28"/>
          <w:szCs w:val="28"/>
        </w:rPr>
        <w:t>ию, сохранив количество баллов;</w:t>
      </w:r>
      <w:r w:rsidRPr="00AC56CE">
        <w:rPr>
          <w:rFonts w:ascii="Times New Roman" w:hAnsi="Times New Roman" w:cs="Times New Roman"/>
          <w:sz w:val="28"/>
          <w:szCs w:val="28"/>
        </w:rPr>
        <w:t xml:space="preserve"> удовлетворить апелляцию с</w:t>
      </w:r>
      <w:r w:rsidR="00AC56CE">
        <w:rPr>
          <w:rFonts w:ascii="Times New Roman" w:hAnsi="Times New Roman" w:cs="Times New Roman"/>
          <w:sz w:val="28"/>
          <w:szCs w:val="28"/>
        </w:rPr>
        <w:t xml:space="preserve"> понижением количества баллов; </w:t>
      </w:r>
      <w:r w:rsidRPr="00AC56CE">
        <w:rPr>
          <w:rFonts w:ascii="Times New Roman" w:hAnsi="Times New Roman" w:cs="Times New Roman"/>
          <w:sz w:val="28"/>
          <w:szCs w:val="28"/>
        </w:rPr>
        <w:t>удовлетворить апелляцию с повышением количества баллов. Апелляционная комиссия по итогам проведения апелляции информирует участников олимпиады о принятом решении.  Решение апелляционной комиссии является окончательным.</w:t>
      </w:r>
    </w:p>
    <w:p w:rsidR="00050735" w:rsidRPr="00AC56CE" w:rsidRDefault="00050735" w:rsidP="00066BBE">
      <w:pPr>
        <w:spacing w:after="0"/>
        <w:jc w:val="center"/>
        <w:rPr>
          <w:rFonts w:ascii="Times New Roman" w:hAnsi="Times New Roman" w:cs="Times New Roman"/>
          <w:sz w:val="28"/>
          <w:szCs w:val="28"/>
        </w:rPr>
      </w:pPr>
      <w:r w:rsidRPr="00AC56CE">
        <w:rPr>
          <w:rFonts w:ascii="Times New Roman" w:hAnsi="Times New Roman" w:cs="Times New Roman"/>
          <w:sz w:val="28"/>
          <w:szCs w:val="28"/>
        </w:rPr>
        <w:t>Подведения итогов муниципального этапа олимпиады.</w:t>
      </w:r>
    </w:p>
    <w:p w:rsidR="00050735" w:rsidRPr="00AC56CE" w:rsidRDefault="00050735" w:rsidP="00066BBE">
      <w:pPr>
        <w:spacing w:after="0"/>
        <w:jc w:val="both"/>
        <w:rPr>
          <w:rFonts w:ascii="Times New Roman" w:hAnsi="Times New Roman" w:cs="Times New Roman"/>
          <w:sz w:val="28"/>
          <w:szCs w:val="28"/>
        </w:rPr>
      </w:pPr>
      <w:r w:rsidRPr="00AC56CE">
        <w:rPr>
          <w:rFonts w:ascii="Times New Roman" w:hAnsi="Times New Roman" w:cs="Times New Roman"/>
          <w:sz w:val="28"/>
          <w:szCs w:val="28"/>
        </w:rPr>
        <w:t>Жюри определяет победителей и призёров олимпиады на основании ранжированного списка участников с учетом результатов рассмотрения апелляций и в соответствии с квотой, установленной организатором муниципального этапа олимпиады, и оформляет итоговый протокол. Протоколы работы жюри и рейтинговые таблицы направляются в форме, определённой организатором.</w:t>
      </w:r>
    </w:p>
    <w:p w:rsidR="008F2AFD" w:rsidRDefault="008F2AFD" w:rsidP="00170F55">
      <w:pPr>
        <w:jc w:val="right"/>
        <w:rPr>
          <w:rFonts w:ascii="Times New Roman" w:hAnsi="Times New Roman" w:cs="Times New Roman"/>
          <w:sz w:val="28"/>
          <w:szCs w:val="28"/>
        </w:rPr>
      </w:pPr>
    </w:p>
    <w:p w:rsidR="00FD5922" w:rsidRDefault="00FD5922" w:rsidP="00170F55">
      <w:pPr>
        <w:jc w:val="right"/>
        <w:rPr>
          <w:rFonts w:ascii="Times New Roman" w:hAnsi="Times New Roman" w:cs="Times New Roman"/>
          <w:sz w:val="28"/>
          <w:szCs w:val="28"/>
        </w:rPr>
      </w:pPr>
    </w:p>
    <w:p w:rsidR="00FD5922" w:rsidRDefault="00FD5922" w:rsidP="00170F55">
      <w:pPr>
        <w:jc w:val="right"/>
        <w:rPr>
          <w:rFonts w:ascii="Times New Roman" w:hAnsi="Times New Roman" w:cs="Times New Roman"/>
          <w:sz w:val="28"/>
          <w:szCs w:val="28"/>
        </w:rPr>
      </w:pPr>
    </w:p>
    <w:p w:rsidR="00FD5922" w:rsidRDefault="00FD5922" w:rsidP="00170F55">
      <w:pPr>
        <w:jc w:val="right"/>
        <w:rPr>
          <w:rFonts w:ascii="Times New Roman" w:hAnsi="Times New Roman" w:cs="Times New Roman"/>
          <w:sz w:val="28"/>
          <w:szCs w:val="28"/>
        </w:rPr>
      </w:pPr>
    </w:p>
    <w:p w:rsidR="00FD5922" w:rsidRDefault="00FD5922" w:rsidP="00170F55">
      <w:pPr>
        <w:jc w:val="right"/>
        <w:rPr>
          <w:rFonts w:ascii="Times New Roman" w:hAnsi="Times New Roman" w:cs="Times New Roman"/>
          <w:sz w:val="28"/>
          <w:szCs w:val="28"/>
        </w:rPr>
      </w:pPr>
    </w:p>
    <w:p w:rsidR="00FD5922" w:rsidRDefault="00FD5922" w:rsidP="00170F55">
      <w:pPr>
        <w:jc w:val="right"/>
        <w:rPr>
          <w:rFonts w:ascii="Times New Roman" w:hAnsi="Times New Roman" w:cs="Times New Roman"/>
          <w:sz w:val="28"/>
          <w:szCs w:val="28"/>
        </w:rPr>
      </w:pPr>
    </w:p>
    <w:p w:rsidR="00FD5922" w:rsidRPr="00AC56CE" w:rsidRDefault="00FD5922" w:rsidP="00170F55">
      <w:pPr>
        <w:jc w:val="right"/>
        <w:rPr>
          <w:rFonts w:ascii="Times New Roman" w:hAnsi="Times New Roman" w:cs="Times New Roman"/>
          <w:sz w:val="28"/>
          <w:szCs w:val="28"/>
        </w:rPr>
      </w:pPr>
      <w:bookmarkStart w:id="0" w:name="_GoBack"/>
      <w:bookmarkEnd w:id="0"/>
    </w:p>
    <w:p w:rsidR="00170F55" w:rsidRPr="00AC56CE" w:rsidRDefault="00170F55" w:rsidP="00170F55">
      <w:pPr>
        <w:jc w:val="right"/>
        <w:rPr>
          <w:rFonts w:ascii="Times New Roman" w:hAnsi="Times New Roman" w:cs="Times New Roman"/>
          <w:sz w:val="28"/>
          <w:szCs w:val="28"/>
        </w:rPr>
      </w:pPr>
      <w:r w:rsidRPr="00AC56CE">
        <w:rPr>
          <w:rFonts w:ascii="Times New Roman" w:hAnsi="Times New Roman" w:cs="Times New Roman"/>
          <w:sz w:val="28"/>
          <w:szCs w:val="28"/>
        </w:rPr>
        <w:lastRenderedPageBreak/>
        <w:t xml:space="preserve">Приложение 1 </w:t>
      </w:r>
    </w:p>
    <w:p w:rsidR="00170F55" w:rsidRPr="00AC56CE" w:rsidRDefault="00170F55" w:rsidP="00170F55">
      <w:pPr>
        <w:jc w:val="center"/>
        <w:rPr>
          <w:rFonts w:ascii="Times New Roman" w:hAnsi="Times New Roman" w:cs="Times New Roman"/>
          <w:sz w:val="28"/>
          <w:szCs w:val="28"/>
        </w:rPr>
      </w:pPr>
      <w:r w:rsidRPr="00AC56CE">
        <w:rPr>
          <w:rFonts w:ascii="Times New Roman" w:hAnsi="Times New Roman" w:cs="Times New Roman"/>
          <w:sz w:val="28"/>
          <w:szCs w:val="28"/>
        </w:rPr>
        <w:t xml:space="preserve">Инструктаж участников </w:t>
      </w:r>
      <w:r w:rsidR="00AC56CE">
        <w:rPr>
          <w:rFonts w:ascii="Times New Roman" w:hAnsi="Times New Roman" w:cs="Times New Roman"/>
          <w:sz w:val="28"/>
          <w:szCs w:val="28"/>
        </w:rPr>
        <w:t>олимпиады</w:t>
      </w:r>
      <w:r w:rsidRPr="00AC56CE">
        <w:rPr>
          <w:rFonts w:ascii="Times New Roman" w:hAnsi="Times New Roman" w:cs="Times New Roman"/>
          <w:sz w:val="28"/>
          <w:szCs w:val="28"/>
        </w:rPr>
        <w:t xml:space="preserve"> о правилах выполнения заданий.</w:t>
      </w:r>
    </w:p>
    <w:p w:rsidR="00170F55" w:rsidRPr="00AC56CE" w:rsidRDefault="00170F55" w:rsidP="00170F55">
      <w:pPr>
        <w:jc w:val="center"/>
        <w:rPr>
          <w:rFonts w:ascii="Times New Roman" w:hAnsi="Times New Roman" w:cs="Times New Roman"/>
          <w:b/>
          <w:sz w:val="28"/>
          <w:szCs w:val="28"/>
        </w:rPr>
      </w:pPr>
      <w:r w:rsidRPr="00AC56CE">
        <w:rPr>
          <w:rFonts w:ascii="Times New Roman" w:hAnsi="Times New Roman" w:cs="Times New Roman"/>
          <w:b/>
          <w:sz w:val="28"/>
          <w:szCs w:val="28"/>
        </w:rPr>
        <w:t>Уважаемый участник олимпиады!</w:t>
      </w:r>
    </w:p>
    <w:p w:rsidR="00170F55" w:rsidRPr="00AC56CE" w:rsidRDefault="00170F55" w:rsidP="00170F55">
      <w:pPr>
        <w:spacing w:after="0"/>
        <w:ind w:firstLine="709"/>
        <w:jc w:val="both"/>
        <w:rPr>
          <w:rFonts w:ascii="Times New Roman" w:hAnsi="Times New Roman" w:cs="Times New Roman"/>
          <w:sz w:val="28"/>
          <w:szCs w:val="28"/>
        </w:rPr>
      </w:pPr>
      <w:r w:rsidRPr="00AC56CE">
        <w:rPr>
          <w:rFonts w:ascii="Times New Roman" w:hAnsi="Times New Roman" w:cs="Times New Roman"/>
          <w:sz w:val="28"/>
          <w:szCs w:val="28"/>
        </w:rPr>
        <w:t>Вам предстоит выполнить теоретические (письменные) и тестовые задания. Время выполнения заданий теоретического тура для 7-8</w:t>
      </w:r>
      <w:r w:rsidR="00AC56CE">
        <w:rPr>
          <w:rFonts w:ascii="Times New Roman" w:hAnsi="Times New Roman" w:cs="Times New Roman"/>
          <w:sz w:val="28"/>
          <w:szCs w:val="28"/>
        </w:rPr>
        <w:t xml:space="preserve"> классов -  1,5 часа, для 9-11 </w:t>
      </w:r>
      <w:r w:rsidRPr="00AC56CE">
        <w:rPr>
          <w:rFonts w:ascii="Times New Roman" w:hAnsi="Times New Roman" w:cs="Times New Roman"/>
          <w:sz w:val="28"/>
          <w:szCs w:val="28"/>
        </w:rPr>
        <w:t xml:space="preserve">классов – 2 часа, время выполнения заданий тестового тура для 7-8 классов -  45 </w:t>
      </w:r>
      <w:proofErr w:type="gramStart"/>
      <w:r w:rsidRPr="00AC56CE">
        <w:rPr>
          <w:rFonts w:ascii="Times New Roman" w:hAnsi="Times New Roman" w:cs="Times New Roman"/>
          <w:sz w:val="28"/>
          <w:szCs w:val="28"/>
        </w:rPr>
        <w:t>минут,  для</w:t>
      </w:r>
      <w:proofErr w:type="gramEnd"/>
      <w:r w:rsidRPr="00AC56CE">
        <w:rPr>
          <w:rFonts w:ascii="Times New Roman" w:hAnsi="Times New Roman" w:cs="Times New Roman"/>
          <w:sz w:val="28"/>
          <w:szCs w:val="28"/>
        </w:rPr>
        <w:t xml:space="preserve"> 9-11  классов – 1час.</w:t>
      </w:r>
    </w:p>
    <w:p w:rsidR="00170F55" w:rsidRPr="00AC56CE" w:rsidRDefault="00170F55" w:rsidP="00170F55">
      <w:pPr>
        <w:spacing w:after="0"/>
        <w:ind w:firstLine="709"/>
        <w:jc w:val="both"/>
        <w:rPr>
          <w:rFonts w:ascii="Times New Roman" w:hAnsi="Times New Roman" w:cs="Times New Roman"/>
          <w:sz w:val="28"/>
          <w:szCs w:val="28"/>
        </w:rPr>
      </w:pPr>
      <w:r w:rsidRPr="00AC56CE">
        <w:rPr>
          <w:rFonts w:ascii="Times New Roman" w:hAnsi="Times New Roman" w:cs="Times New Roman"/>
          <w:sz w:val="28"/>
          <w:szCs w:val="28"/>
        </w:rPr>
        <w:t xml:space="preserve"> Выполнение теоретических (письменных) заданий целесообразно организовать следующим образом:  не спеша, внимательно прочитайте задание и определите, наиболее верный и полный ответ;  отвечая на теоретические вопросы и выполняя практические задания, обдумайте и сформулируйте конкретный ответ только на поставленный вопрос;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w:t>
      </w:r>
      <w:r w:rsidR="00AC56CE">
        <w:rPr>
          <w:rFonts w:ascii="Times New Roman" w:hAnsi="Times New Roman" w:cs="Times New Roman"/>
          <w:sz w:val="28"/>
          <w:szCs w:val="28"/>
        </w:rPr>
        <w:t>держать необходимую информацию;</w:t>
      </w:r>
      <w:r w:rsidRPr="00AC56CE">
        <w:rPr>
          <w:rFonts w:ascii="Times New Roman" w:hAnsi="Times New Roman" w:cs="Times New Roman"/>
          <w:sz w:val="28"/>
          <w:szCs w:val="28"/>
        </w:rPr>
        <w:t xml:space="preserve"> после выполнения всех предложенных заданий еще раз удостоверьтесь в правильности выбранных Вами ответов и решений.</w:t>
      </w:r>
    </w:p>
    <w:p w:rsidR="00BC5366" w:rsidRPr="00AC56CE" w:rsidRDefault="00170F55" w:rsidP="00170F55">
      <w:pPr>
        <w:spacing w:after="0"/>
        <w:ind w:firstLine="709"/>
        <w:jc w:val="both"/>
        <w:rPr>
          <w:rFonts w:ascii="Times New Roman" w:hAnsi="Times New Roman" w:cs="Times New Roman"/>
          <w:sz w:val="28"/>
          <w:szCs w:val="28"/>
        </w:rPr>
      </w:pPr>
      <w:r w:rsidRPr="00AC56CE">
        <w:rPr>
          <w:rFonts w:ascii="Times New Roman" w:hAnsi="Times New Roman" w:cs="Times New Roman"/>
          <w:sz w:val="28"/>
          <w:szCs w:val="28"/>
        </w:rPr>
        <w:t xml:space="preserve"> Выполнение тестовых заданий целесообразно организовать следующим образом:  не спеша, внимательно прочитайте тестовое задание;  определите, какой из предложенных вариантов ответа наиболее верный и полный;  напишите цифру (букву), соответствующую выбранному Вами ответу;  продолжайте, таким образом, работу до завершения выполнения тестовых заданий;  после выполнения всех предложенных заданий еще раз удостоверьтесь в правильности ваших ответов;  если потребуется корректировка выбранного Вами варианта ответа, то неправильный вариант ответа зачеркните крестиком, и рядом напишите</w:t>
      </w:r>
      <w:r w:rsidR="00AC56CE">
        <w:rPr>
          <w:rFonts w:ascii="Times New Roman" w:hAnsi="Times New Roman" w:cs="Times New Roman"/>
          <w:sz w:val="28"/>
          <w:szCs w:val="28"/>
        </w:rPr>
        <w:t xml:space="preserve"> новый. Предупреждаем Вас, что:</w:t>
      </w:r>
      <w:r w:rsidRPr="00AC56CE">
        <w:rPr>
          <w:rFonts w:ascii="Times New Roman" w:hAnsi="Times New Roman" w:cs="Times New Roman"/>
          <w:sz w:val="28"/>
          <w:szCs w:val="28"/>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w:t>
      </w:r>
      <w:r w:rsidR="00BC5366" w:rsidRPr="00AC56CE">
        <w:rPr>
          <w:rFonts w:ascii="Times New Roman" w:hAnsi="Times New Roman" w:cs="Times New Roman"/>
          <w:sz w:val="28"/>
          <w:szCs w:val="28"/>
        </w:rPr>
        <w:t>.</w:t>
      </w:r>
      <w:r w:rsidR="008F2AFD" w:rsidRPr="00AC56CE">
        <w:rPr>
          <w:rFonts w:ascii="Times New Roman" w:hAnsi="Times New Roman" w:cs="Times New Roman"/>
          <w:sz w:val="28"/>
          <w:szCs w:val="28"/>
        </w:rPr>
        <w:t xml:space="preserve"> </w:t>
      </w:r>
      <w:r w:rsidR="008F2AFD" w:rsidRPr="00AC56CE">
        <w:rPr>
          <w:rFonts w:ascii="Times New Roman" w:hAnsi="Times New Roman" w:cs="Times New Roman"/>
          <w:b/>
          <w:sz w:val="28"/>
          <w:szCs w:val="28"/>
        </w:rPr>
        <w:t>Удачи!</w:t>
      </w:r>
    </w:p>
    <w:p w:rsidR="00170F55" w:rsidRPr="00AC56CE" w:rsidRDefault="00170F55" w:rsidP="00170F55">
      <w:pPr>
        <w:ind w:firstLine="709"/>
        <w:jc w:val="both"/>
        <w:rPr>
          <w:rFonts w:ascii="Times New Roman" w:hAnsi="Times New Roman" w:cs="Times New Roman"/>
          <w:sz w:val="28"/>
          <w:szCs w:val="28"/>
        </w:rPr>
      </w:pPr>
    </w:p>
    <w:p w:rsidR="00170F55" w:rsidRPr="00AC56CE" w:rsidRDefault="00170F55" w:rsidP="00050735">
      <w:pPr>
        <w:jc w:val="both"/>
        <w:rPr>
          <w:rFonts w:ascii="Times New Roman" w:hAnsi="Times New Roman" w:cs="Times New Roman"/>
          <w:sz w:val="28"/>
          <w:szCs w:val="28"/>
        </w:rPr>
      </w:pPr>
    </w:p>
    <w:sectPr w:rsidR="00170F55" w:rsidRPr="00AC56CE" w:rsidSect="0005073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50735"/>
    <w:rsid w:val="00050735"/>
    <w:rsid w:val="00066BBE"/>
    <w:rsid w:val="00170F55"/>
    <w:rsid w:val="002D4FC2"/>
    <w:rsid w:val="00335D60"/>
    <w:rsid w:val="003E4C3D"/>
    <w:rsid w:val="00816D3B"/>
    <w:rsid w:val="008A30F0"/>
    <w:rsid w:val="008F2AFD"/>
    <w:rsid w:val="0096794E"/>
    <w:rsid w:val="00AB4A14"/>
    <w:rsid w:val="00AC56CE"/>
    <w:rsid w:val="00BC5366"/>
    <w:rsid w:val="00F10B2D"/>
    <w:rsid w:val="00FD5922"/>
    <w:rsid w:val="00FE4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7EACA-4449-40E0-9B2E-1AE368439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C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07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923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1389</Words>
  <Characters>7918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dc:creator>
  <cp:keywords/>
  <dc:description/>
  <cp:lastModifiedBy>Скутилина Наталья Викторовна</cp:lastModifiedBy>
  <cp:revision>14</cp:revision>
  <dcterms:created xsi:type="dcterms:W3CDTF">2022-10-14T10:17:00Z</dcterms:created>
  <dcterms:modified xsi:type="dcterms:W3CDTF">2024-09-09T08:35:00Z</dcterms:modified>
</cp:coreProperties>
</file>