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ПРОСВЕЩЕНИЯ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ПИСЬМО</w:t>
      </w:r>
    </w:p>
    <w:p>
      <w:pPr>
        <w:pStyle w:val="2"/>
        <w:jc w:val="center"/>
      </w:pPr>
      <w:r>
        <w:rPr>
          <w:sz w:val="20"/>
        </w:rPr>
        <w:t xml:space="preserve">от 1 сентября 2026 г. N АБ-3132/07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НАПРАВЛЕНИИ</w:t>
      </w:r>
    </w:p>
    <w:p>
      <w:pPr>
        <w:pStyle w:val="2"/>
        <w:jc w:val="center"/>
      </w:pPr>
      <w:r>
        <w:rPr>
          <w:sz w:val="20"/>
        </w:rPr>
        <w:t xml:space="preserve">ИНФОРМАЦИИ О ВНЕУРОЧНОЙ ДЕЯТЕЛЬНОСТИ ОБУЧАЮЩИХСЯ С ОВЗ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дополнение к </w:t>
      </w:r>
      <w:hyperlink w:history="0" r:id="rId7" w:tooltip="&lt;Письмо&gt; Минпросвещения России от 09.07.2026 N ОК-1984/03 &quot;О направлении методического письма&quot; (вместе с &quot;Методическим письмом для общеобразовательных организаций по организации внеурочной деятельности обучающихся&quot;) {КонсультантПлюс}">
        <w:r>
          <w:rPr>
            <w:sz w:val="20"/>
            <w:color w:val="0000ff"/>
          </w:rPr>
          <w:t xml:space="preserve">письму</w:t>
        </w:r>
      </w:hyperlink>
      <w:r>
        <w:rPr>
          <w:sz w:val="20"/>
        </w:rPr>
        <w:t xml:space="preserve"> от 9 июля 2026 г. N ОК-1984/03 об организации внеурочной деятельности обучающихся Минпросвещения России информирует.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 внеурочной деятельностью следует понимать образовательную деятельность, направленную на достижение планируемых результатов освоения основной образовательной программы (личностных, метапредметных и предметных), осуществляемую в формах, отличных от урочной.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Перечень курсов внеурочной деятельности определяется образовательной организацией самостоятельно, в том числе исходя из материально-технического обеспечения, кадрового состава, реализуемых профилей обучения и углубленного изучения учебных предметов.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часов внеурочной деятельности обучающихся с ограниченными возможностями здоровья (далее - ОВЗ) может составлять до 10 часов в неделю, из которых не менее 5 часов должны включать обязательные занятия коррекционной направленности с учетом возрастных особенностей учащихся и их физиологических потребностей &lt;1&gt;.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&lt;1&gt; Санитарно-эпидемиологические </w:t>
      </w:r>
      <w:hyperlink w:history="0" r:id="rId8" w:tooltip="Постановление Главного государственного санитарного врача РФ от 02.06.2026 N 19 &quot;Об утверждении СП 2.4.2.4283-26 Санитарно-эпидемиологические требования к организациям воспитания и обучения, отдыха и оздоровления детей и молодежи&quot; (вместе с &quot;СП 2.4.4283-26. Санитарные правила...&quot;) (Зарегистрировано в Минюсте России 02.06.2026 N 86855) {КонсультантПлюс}">
        <w:r>
          <w:rPr>
            <w:sz w:val="20"/>
            <w:color w:val="0000ff"/>
          </w:rPr>
          <w:t xml:space="preserve">требования</w:t>
        </w:r>
      </w:hyperlink>
      <w:r>
        <w:rPr>
          <w:sz w:val="20"/>
        </w:rPr>
        <w:t xml:space="preserve"> к организациям воспитания и обучения, отдыха и оздоровления детей и молодежи (утверждены постановлением Главного государственного санитарного врача Российской Федерации от 2 июня 2026 г. N 19), вступают в силу с 1 сентября 2026 года; санитарные </w:t>
      </w:r>
      <w:hyperlink w:history="0" r:id="rId9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акторов среды обитания&quot; (вместе с &quot;СанПиН 1.2.3685-21. Санитарные правила и нормы...&quot;) (Зарегистрировано в Минюсте России 29.01.2021 N 62296) (с изм. и доп., вступ. в силу с 01.03.2026) {КонсультантПлюс}">
        <w:r>
          <w:rPr>
            <w:sz w:val="20"/>
            <w:color w:val="0000ff"/>
          </w:rPr>
          <w:t xml:space="preserve">правила и нормы</w:t>
        </w:r>
      </w:hyperlink>
      <w:r>
        <w:rPr>
          <w:sz w:val="20"/>
        </w:rPr>
        <w:t xml:space="preserve"> "Гигиенические нормативы и требования к обеспечению безопасности и (или) безвредности для человека факторов среды обитания" (утверждены постановлением Главного государственного санитарного врача Российской Федерации от 28 января 2021 г. N 2).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Таким образом, общее количество часов не должно превышать: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 уровне начального общего образования 1350 часов за 4 года обучения, 1690 часов за 5 лет обучения, 2020 часов за 6 лет обучения;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 уровне основного общего образования 1700 часов за 5 лет обучения, 2040 часов за 6 лет обучения;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 уровне среднего общего образования 680 часов за 2 года обучения.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реализации адаптированных основных общеобразовательных программ для обучающихся с нарушением интеллекта общее количество часов, отводимых на внеурочную деятельность, не должно превышать 3050 часов за 9 лет обучения, 3380 часов за 10 лет обучения, 4070 часа за 12 лет обучения, 4400 часа за 13 лет обучения.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целях реализации плана внеурочной деятельности образовательной организацией может предусматриваться использование ресурсов других организаций (в том числе в сетевой форме).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Рекомендуемый перечень курсов внеурочной деятельности для обучающихся с ОВЗ, не имеющих нарушений интеллекта: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"Разговоры о важном" - с 1 по 11 (12) класс (1 час в неделю);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"Россия - мои горизонты" - с 6 по 11 (12) класс (1 час в неделю);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"Орлята России" - с 1 по 4 (5) класс (1 час в неделю);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курсы по финансовой грамотности - со 2 по 11 (12) класс (1 час в неделю);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курсы в рамках реализации </w:t>
      </w:r>
      <w:hyperlink w:history="0" r:id="rId10" w:tooltip="Ссылка на КонсультантПлюс">
        <w:r>
          <w:rPr>
            <w:sz w:val="20"/>
            <w:color w:val="0000ff"/>
          </w:rPr>
          <w:t xml:space="preserve">Концепции</w:t>
        </w:r>
      </w:hyperlink>
      <w:r>
        <w:rPr>
          <w:sz w:val="20"/>
        </w:rPr>
        <w:t xml:space="preserve"> исторического просвещения - со 2 по 11 (12) класс (0,5 - 1 час в неделю в зависимости от количества часов рабочей программы курса);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курсы, поддерживающие математическое и естественно-научное образование - с 5 по 11 (12) класс (0,5 - 2 часа в неделю в зависимости от количества часов рабочей программы курса);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курсы, поддерживающие профильное обучение и углубленное изучение отдельных предметов с 7 по 11 (12) класс (1 - 2 часа в неделю в зависимости от количества часов рабочей программы курса);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курсы, поддерживающие физическое развитие обучающихся с 1 по 11 (12) класс (1 час в неделю).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Рекомендуемый перечень курсов внеурочной деятельности для обучающихся с ОВЗ, имеющих нарушение интеллекта, для обучающихся с нарушениями слуха, зрения, опорно-двигательного аппарата, расстройствами аутистического спектра, имеющих нарушение интеллекта, а также для обучающихся с тяжелыми множественными нарушениями развития &lt;2&gt;: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&lt;2&gt; Получающих общее образование по адаптированным основным общеобразовательным программам (варианты 3, 4), разработанным в соответствии с федеральным государственным образовательным </w:t>
      </w:r>
      <w:hyperlink w:history="0" r:id="rId11" w:tooltip="Приказ Минобрнауки России от 19.12.2014 N 1598 (ред. от 08.11.2022) &quot;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&quot; (Зарегистрировано в Минюсте России 03.02.2015 N 35847) {КонсультантПлюс}">
        <w:r>
          <w:rPr>
            <w:sz w:val="20"/>
            <w:color w:val="0000ff"/>
          </w:rPr>
          <w:t xml:space="preserve">стандартом</w:t>
        </w:r>
      </w:hyperlink>
      <w:r>
        <w:rPr>
          <w:sz w:val="20"/>
        </w:rPr>
        <w:t xml:space="preserve"> начального общего образования обучающихся с ограниченными возможностями здоровья (утвержден приказом Минобрнауки России от 19 декабря 2014 г. N 1598 (далее - ФГОС НОО ОВЗ) и федеральной адаптированной образовательной </w:t>
      </w:r>
      <w:hyperlink w:history="0" r:id="rId12" w:tooltip="Приказ Минпросвещения России от 24.11.2022 N 1023 (ред. от 17.07.2024) &quot;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&quot; (Зарегистрировано в Минюсте России 21.03.2023 N 72654) {КонсультантПлюс}">
        <w:r>
          <w:rPr>
            <w:sz w:val="20"/>
            <w:color w:val="0000ff"/>
          </w:rPr>
          <w:t xml:space="preserve">программой</w:t>
        </w:r>
      </w:hyperlink>
      <w:r>
        <w:rPr>
          <w:sz w:val="20"/>
        </w:rPr>
        <w:t xml:space="preserve"> начального общего образования для обучающихся с ограниченными возможностями здоровья (утверждена приказом Министерства просвещения Российской Федерации от 24 ноября 2022 г. N 1023 (далее - ФАОП НОО ОВЗ); а также по адаптированным основным общеобразовательным программам (варианты 1, 2), разработанным в соответствии с федеральным государственным образовательным </w:t>
      </w:r>
      <w:hyperlink w:history="0" r:id="rId13" w:tooltip="Приказ Минобрнауки России от 19.12.2014 N 1599 (ред. от 08.11.2022) &quot;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&quot; (Зарегистрировано в Минюсте России 03.02.2015 N 35850) {КонсультантПлюс}">
        <w:r>
          <w:rPr>
            <w:sz w:val="20"/>
            <w:color w:val="0000ff"/>
          </w:rPr>
          <w:t xml:space="preserve">стандартом</w:t>
        </w:r>
      </w:hyperlink>
      <w:r>
        <w:rPr>
          <w:sz w:val="20"/>
        </w:rPr>
        <w:t xml:space="preserve"> образования обучающихся с умственной отсталостью (интеллектуальными нарушениями) (утвержден приказом Минобрнауки России от 19 декабря 2014 г. N 1599 (далее - ФГОС УО) и федеральной адаптированной основной общеобразовательной </w:t>
      </w:r>
      <w:hyperlink w:history="0" r:id="rId14" w:tooltip="Приказ Минпросвещения России от 24.11.2022 N 1026 (ред. от 17.07.2024) &quot;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&quot; (Зарегистрировано в Минюсте России 30.12.2022 N 71930) {КонсультантПлюс}">
        <w:r>
          <w:rPr>
            <w:sz w:val="20"/>
            <w:color w:val="0000ff"/>
          </w:rPr>
          <w:t xml:space="preserve">программой</w:t>
        </w:r>
      </w:hyperlink>
      <w:r>
        <w:rPr>
          <w:sz w:val="20"/>
        </w:rPr>
        <w:t xml:space="preserve"> обучающихся с умственной отсталостью (интеллектуальными нарушениями) (утверждена приказом Министерства просвещения Российской Федерации от 24 ноября 2022 г. N 1026 (далее - ФАООП УО).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"Разговоры о важном" - с 1 по 9 (12) класс (1 час в неделю);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курсы, поддерживающие физическое развитие обучающихся с 1 по 9 (12) класс (1 час в неделю).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Рекомендуемый перечень курсов внеурочной деятельности для обучающихся с ОВЗ, имеющих нарушение интеллекта (обучающихся с легкой умственной отсталостью (интеллектуальными нарушениями) &lt;3&gt;: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&lt;3&gt; Получающих общее образование по адаптированным основным общеобразовательным программам (вариант 1), разработанным в соответствии с </w:t>
      </w:r>
      <w:hyperlink w:history="0" r:id="rId15" w:tooltip="Приказ Минобрнауки России от 19.12.2014 N 1599 (ред. от 08.11.2022) &quot;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&quot; (Зарегистрировано в Минюсте России 03.02.2015 N 35850) {КонсультантПлюс}">
        <w:r>
          <w:rPr>
            <w:sz w:val="20"/>
            <w:color w:val="0000ff"/>
          </w:rPr>
          <w:t xml:space="preserve">ФГОС</w:t>
        </w:r>
      </w:hyperlink>
      <w:r>
        <w:rPr>
          <w:sz w:val="20"/>
        </w:rPr>
        <w:t xml:space="preserve"> УО и </w:t>
      </w:r>
      <w:hyperlink w:history="0" r:id="rId16" w:tooltip="Приказ Минпросвещения России от 24.11.2022 N 1026 (ред. от 17.07.2024) &quot;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&quot; (Зарегистрировано в Минюсте России 30.12.2022 N 71930) {КонсультантПлюс}">
        <w:r>
          <w:rPr>
            <w:sz w:val="20"/>
            <w:color w:val="0000ff"/>
          </w:rPr>
          <w:t xml:space="preserve">ФАООП</w:t>
        </w:r>
      </w:hyperlink>
      <w:r>
        <w:rPr>
          <w:sz w:val="20"/>
        </w:rPr>
        <w:t xml:space="preserve"> УО.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"Россия - мои горизонты" - с 6 по 9 (12) класс (1 час в неделю).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Рекомендуемый перечень курсов внеурочной деятельности для обучающихся с ОВЗ, имеющих нарушение интеллекта (обучающихся с легкой умственной отсталостью (интеллектуальными нарушениями), а также обучающихся с нарушениями слуха, зрения, опорно-двигательного аппарата, расстройствами аутистического спектра, имеющих нарушение интеллекта (легкую умственную отсталость (интеллектуальные нарушения) &lt;4&gt;: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&lt;4&gt; Получающих общее образование по адаптированным основным общеобразовательным программам (вариант 3), разработанным в соответствии с </w:t>
      </w:r>
      <w:hyperlink w:history="0" r:id="rId17" w:tooltip="Приказ Минобрнауки России от 19.12.2014 N 1598 (ред. от 08.11.2022) &quot;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&quot; (Зарегистрировано в Минюсте России 03.02.2015 N 35847) {КонсультантПлюс}">
        <w:r>
          <w:rPr>
            <w:sz w:val="20"/>
            <w:color w:val="0000ff"/>
          </w:rPr>
          <w:t xml:space="preserve">ФГОС</w:t>
        </w:r>
      </w:hyperlink>
      <w:r>
        <w:rPr>
          <w:sz w:val="20"/>
        </w:rPr>
        <w:t xml:space="preserve"> НОО ОВЗ и </w:t>
      </w:r>
      <w:hyperlink w:history="0" r:id="rId18" w:tooltip="Приказ Минпросвещения России от 24.11.2022 N 1023 (ред. от 17.07.2024) &quot;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&quot; (Зарегистрировано в Минюсте России 21.03.2023 N 72654) {КонсультантПлюс}">
        <w:r>
          <w:rPr>
            <w:sz w:val="20"/>
            <w:color w:val="0000ff"/>
          </w:rPr>
          <w:t xml:space="preserve">ФАОП</w:t>
        </w:r>
      </w:hyperlink>
      <w:r>
        <w:rPr>
          <w:sz w:val="20"/>
        </w:rPr>
        <w:t xml:space="preserve"> НОО ОВЗ; а также по адаптированным основным общеобразовательным программам (вариант 1), разработанным в соответствии с </w:t>
      </w:r>
      <w:hyperlink w:history="0" r:id="rId19" w:tooltip="Приказ Минобрнауки России от 19.12.2014 N 1599 (ред. от 08.11.2022) &quot;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&quot; (Зарегистрировано в Минюсте России 03.02.2015 N 35850) {КонсультантПлюс}">
        <w:r>
          <w:rPr>
            <w:sz w:val="20"/>
            <w:color w:val="0000ff"/>
          </w:rPr>
          <w:t xml:space="preserve">ФГОС</w:t>
        </w:r>
      </w:hyperlink>
      <w:r>
        <w:rPr>
          <w:sz w:val="20"/>
        </w:rPr>
        <w:t xml:space="preserve"> УО и </w:t>
      </w:r>
      <w:hyperlink w:history="0" r:id="rId20" w:tooltip="Приказ Минпросвещения России от 24.11.2022 N 1026 (ред. от 17.07.2024) &quot;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&quot; (Зарегистрировано в Минюсте России 30.12.2022 N 71930) {КонсультантПлюс}">
        <w:r>
          <w:rPr>
            <w:sz w:val="20"/>
            <w:color w:val="0000ff"/>
          </w:rPr>
          <w:t xml:space="preserve">ФАООП</w:t>
        </w:r>
      </w:hyperlink>
      <w:r>
        <w:rPr>
          <w:sz w:val="20"/>
        </w:rPr>
        <w:t xml:space="preserve"> УО.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"Орлята России" - с 1 по 4 (5) класс (0,5 часа - 1 час в неделю);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курсы по финансовой грамотности - со 2 по 9 (12) класс (0,5 часа - 1 час в неделю).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Также сообщаем, что ФГБНУ "ИКП" разработаны адаптированные методические материалы к курсу "Орлята России" https://ikp-rao.ru/wp-content/uploads/2025/12/Metodicheskie-rekomendacii-OVZ.pdf, а также УМК к курсу "Финансовая грамотность" https://krpfg.ikp-rao.ru/?ysclid=mt6hirpa8p844842433.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Обращаем внимание, что проведение занятий по названным курсам внеурочной деятельности в первых дополнительных классах для обучающихся с ОВЗ нецелесообразно - указанные классы являются пропедевтическими (подготовительными).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Распределение по курсам коррекционно-развивающей направленности и курсам внеурочной деятельности иной направленности, их продолжительности, распределение по годам обучения определяется общеобразовательной организацией самостоятельно на основе варианта федерального учебного плана в федеральных адаптированных основных образовательных программах с учетом особых образовательных потребностей обучающихся с ОВЗ, с инвалидностью и состояния их здоровья.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Минпросвещения России просит довести указанную информацию до сведения общеобразовательных организаций (отдельных и инклюзивных).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А.В.БУГАЕВ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01.09.2026 N АБ-3132/07</w:t>
            <w:br/>
            <w:t>"О направлении информации о внеурочной деятельности обучающихс...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01.09.2026 N АБ-3132/07 "О направлении информации о внеурочной деятельности обучающихс...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hyperlink" Target="https://login.consultant.ru/link/?req=doc&amp;base=RZR&amp;n=539850" TargetMode = "External"/><Relationship Id="rId8" Type="http://schemas.openxmlformats.org/officeDocument/2006/relationships/hyperlink" Target="https://login.consultant.ru/link/?req=doc&amp;base=RZR&amp;n=535857&amp;dst=100015" TargetMode = "External"/><Relationship Id="rId9" Type="http://schemas.openxmlformats.org/officeDocument/2006/relationships/hyperlink" Target="https://login.consultant.ru/link/?req=doc&amp;base=RZR&amp;n=517341&amp;dst=100137" TargetMode = "External"/><Relationship Id="rId10" Type="http://schemas.openxmlformats.org/officeDocument/2006/relationships/hyperlink" Target="https://login.consultant.ru/link/?req=doc&amp;base=EXP&amp;n=901235" TargetMode = "External"/><Relationship Id="rId11" Type="http://schemas.openxmlformats.org/officeDocument/2006/relationships/hyperlink" Target="https://login.consultant.ru/link/?req=doc&amp;base=RZR&amp;n=439307&amp;dst=100013" TargetMode = "External"/><Relationship Id="rId12" Type="http://schemas.openxmlformats.org/officeDocument/2006/relationships/hyperlink" Target="https://login.consultant.ru/link/?req=doc&amp;base=RZR&amp;n=484538&amp;dst=100010" TargetMode = "External"/><Relationship Id="rId13" Type="http://schemas.openxmlformats.org/officeDocument/2006/relationships/hyperlink" Target="https://login.consultant.ru/link/?req=doc&amp;base=RZR&amp;n=439308&amp;dst=100013" TargetMode = "External"/><Relationship Id="rId14" Type="http://schemas.openxmlformats.org/officeDocument/2006/relationships/hyperlink" Target="https://login.consultant.ru/link/?req=doc&amp;base=RZR&amp;n=471725&amp;dst=100010" TargetMode = "External"/><Relationship Id="rId15" Type="http://schemas.openxmlformats.org/officeDocument/2006/relationships/hyperlink" Target="https://login.consultant.ru/link/?req=doc&amp;base=RZR&amp;n=439308&amp;dst=100013" TargetMode = "External"/><Relationship Id="rId16" Type="http://schemas.openxmlformats.org/officeDocument/2006/relationships/hyperlink" Target="https://login.consultant.ru/link/?req=doc&amp;base=RZR&amp;n=471725&amp;dst=100010" TargetMode = "External"/><Relationship Id="rId17" Type="http://schemas.openxmlformats.org/officeDocument/2006/relationships/hyperlink" Target="https://login.consultant.ru/link/?req=doc&amp;base=RZR&amp;n=439307&amp;dst=100013" TargetMode = "External"/><Relationship Id="rId18" Type="http://schemas.openxmlformats.org/officeDocument/2006/relationships/hyperlink" Target="https://login.consultant.ru/link/?req=doc&amp;base=RZR&amp;n=484538&amp;dst=100010" TargetMode = "External"/><Relationship Id="rId19" Type="http://schemas.openxmlformats.org/officeDocument/2006/relationships/hyperlink" Target="https://login.consultant.ru/link/?req=doc&amp;base=RZR&amp;n=439308&amp;dst=100013" TargetMode = "External"/><Relationship Id="rId20" Type="http://schemas.openxmlformats.org/officeDocument/2006/relationships/hyperlink" Target="https://login.consultant.ru/link/?req=doc&amp;base=RZR&amp;n=471725&amp;dst=100010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Минпросвещения России от 01.09.2026 N АБ-3132/07
"О направлении информации о внеурочной деятельности обучающихся с ОВЗ"</dc:title>
  <dcterms:created xsi:type="dcterms:W3CDTF">2026-09-29T08:13:11Z</dcterms:created>
</cp:coreProperties>
</file>