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10.12.2013 N 1324</w:t>
              <w:br/>
              <w:t xml:space="preserve">(ред. от 15.02.2017, с изм. от 17.11.2023)</w:t>
              <w:br/>
              <w:t xml:space="preserve">"Об утверждении показателей деятельности образовательной организации, подлежащей самообследованию"</w:t>
              <w:br/>
              <w:t xml:space="preserve">(Зарегистрировано в Минюсте России 28.01.2014 N 31135)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января 2014 г. N 31135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декабря 2013 г. N 1324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ПОКАЗАТЕЛЕЙ</w:t>
      </w:r>
    </w:p>
    <w:p>
      <w:pPr>
        <w:pStyle w:val="2"/>
        <w:jc w:val="center"/>
      </w:pPr>
      <w:r>
        <w:rPr>
          <w:sz w:val="20"/>
        </w:rPr>
        <w:t xml:space="preserve">ДЕЯТЕЛЬНОСТИ 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ПОДЛЕЖАЩЕЙ САМООБСЛЕДОВАНИЮ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15.02.2017 N 136,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8" w:tooltip="Приказ Минобрнауки России от 06.05.2022 N 442 (ред. от 17.11.2023) &quot;О неприменении отдельных положений некоторых актов Министерства науки и высшего образования Российской Федерации в части требований и целевых значений показателей, связанных с публикационной активностью&quot; (Зарегистрировано в Минюсте России 27.06.2022 N 68994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пунктом 3 части 2 статьи 29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r>
        <w:rPr>
          <w:sz w:val="20"/>
        </w:rPr>
        <w:t xml:space="preserve">подпунктом 5.2.15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дошкольной образовательной организации, подлежащей самообследованию </w:t>
      </w:r>
      <w:hyperlink w:history="0" w:anchor="P39" w:tooltip="ПОКАЗАТЕЛИ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общеобразовательной организации, подлежащей самообследованию </w:t>
      </w:r>
      <w:hyperlink w:history="0" w:anchor="P196" w:tooltip="ПОКАЗАТЕЛИ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профессиональной образовательной организации, подлежащей самообследованию </w:t>
      </w:r>
      <w:hyperlink w:history="0" w:anchor="P377" w:tooltip="ПОКАЗАТЕЛИ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образовательной организации высшего образования, подлежащей самообследованию </w:t>
      </w:r>
      <w:hyperlink w:history="0" w:anchor="P753" w:tooltip="ПОКАЗАТЕЛИ">
        <w:r>
          <w:rPr>
            <w:sz w:val="20"/>
            <w:color w:val="0000ff"/>
          </w:rPr>
          <w:t xml:space="preserve">(приложение N 4)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организации дополнительного образования, подлежащей самообследованию </w:t>
      </w:r>
      <w:hyperlink w:history="0" w:anchor="P1294" w:tooltip="ПОКАЗАТЕЛИ">
        <w:r>
          <w:rPr>
            <w:sz w:val="20"/>
            <w:color w:val="0000ff"/>
          </w:rPr>
          <w:t xml:space="preserve">(приложение N 5)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организации дополнительного профессионального образования, подлежащей самообследованию </w:t>
      </w:r>
      <w:hyperlink w:history="0" w:anchor="P1556" w:tooltip="ПОКАЗАТЕЛИ">
        <w:r>
          <w:rPr>
            <w:sz w:val="20"/>
            <w:color w:val="0000ff"/>
          </w:rPr>
          <w:t xml:space="preserve">(приложение N 6)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2013 г. N 1324</w:t>
      </w:r>
    </w:p>
    <w:p>
      <w:pPr>
        <w:pStyle w:val="0"/>
        <w:jc w:val="center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ДЕЯТЕЛЬНОСТИ ДОШКОЛЬНОЙ 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ПОДЛЕЖАЩЕЙ САМООБСЛЕДОВАНИЮ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689"/>
        <w:gridCol w:w="1417"/>
      </w:tblGrid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режиме полного дня (8 - 12 часов)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режиме кратковременного пребывания (3 - 5 часов)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семейной дошкольной группе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воспитанников в возрасте до 3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воспитанников в возрасте от 3 до 8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режиме полного дня (8 - 12 часов)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режиме продленного дня (12 - 14 часов)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 режиме круглосуточного пребывания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присмотру и уходу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день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Высшая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 5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Свыше 30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Музыкального руководителя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Инструктора по физической культуре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Учителя-логопеда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Учителя-дефектолога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Педагога-психолога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физкультурного зала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музыкального зала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2013 г. N 1324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6" w:name="P196"/>
    <w:bookmarkEnd w:id="196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ДЕЯТЕЛЬНОСТИ ОБЩЕОБРАЗОВАТЕЛЬНОЙ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ПОДЛЕЖАЩЕЙ САМООБСЛЕДОВАНИЮ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689"/>
        <w:gridCol w:w="1417"/>
      </w:tblGrid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1.29.1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Высшая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1.29.2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1.30.1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 5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1.30.2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Свыше 30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Инфраструктура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компьютеров в расчете на одного учащегося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читального зала библиотеки,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2.4.2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медиатекой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2.4.5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контролируемой распечаткой бумажных материалов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2013 г. N 1324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7" w:name="P377"/>
    <w:bookmarkEnd w:id="377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ДЕЯТЕЛЬНОСТИ ПРОФЕССИОНАЛЬНОЙ 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ПОДЛЕЖАЩЕЙ САМООБСЛЕДОВАНИЮ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15.02.2017 N 136)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689"/>
        <w:gridCol w:w="1417"/>
      </w:tblGrid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gridSpan w:val="2"/>
            <w:tcW w:w="81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15.02.2017 N 136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Высшая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history="0" w:anchor="P740" w:tooltip="&lt;*&gt; Заполняется для каждого филиала отдельно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Финансово-экономическая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6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(пп. 2.4 в ред. </w:t>
            </w:r>
            <w:hyperlink w:history="0" r:id="rId12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15.02.2017 N 136)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Инфраструктура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66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 введен </w:t>
            </w:r>
            <w:hyperlink w:history="0" r:id="rId13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15.02.2017 N 136)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40" w:name="P740"/>
    <w:bookmarkEnd w:id="7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для каждого филиала отдельно.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2013 г. N 1324</w:t>
      </w:r>
    </w:p>
    <w:p>
      <w:pPr>
        <w:pStyle w:val="0"/>
        <w:jc w:val="center"/>
      </w:pPr>
      <w:r>
        <w:rPr>
          <w:sz w:val="20"/>
        </w:rPr>
      </w:r>
    </w:p>
    <w:bookmarkStart w:id="753" w:name="P753"/>
    <w:bookmarkEnd w:id="753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ДЕЯТЕЛЬНОСТИ ОБРАЗОВАТЕЛЬНОЙ ОРГАНИЗАЦИИ ВЫСШЕГО</w:t>
      </w:r>
    </w:p>
    <w:p>
      <w:pPr>
        <w:pStyle w:val="2"/>
        <w:jc w:val="center"/>
      </w:pPr>
      <w:r>
        <w:rPr>
          <w:sz w:val="20"/>
        </w:rPr>
        <w:t xml:space="preserve">ОБРАЗОВАНИЯ, ПОДЛЕЖАЩЕЙ САМООБСЛЕДОВАНИЮ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15.02.2017 N 136,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риказ Минобрнауки России от 06.05.2022 N 442 (ред. от 17.11.2023) &quot;О неприменении отдельных положений некоторых актов Министерства науки и высшего образования Российской Федерации в части требований и целевых значений показателей, связанных с публикационной активностью&quot; (Зарегистрировано в Минюсте России 27.06.2022 N 68994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689"/>
        <w:gridCol w:w="1417"/>
      </w:tblGrid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баллы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баллы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баллы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history="0" w:anchor="P1281" w:tooltip="&lt;*&gt; Заполняется для каждого филиала отдельно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Научно-исследовательская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2.1, 2.2 п. 2 не применяются до 31.12.2024, если на 21.03.2022 соответствующие требования не выполнены (</w:t>
                  </w:r>
                  <w:r>
                    <w:rPr>
                      <w:sz w:val="20"/>
                      <w:color w:val="392c69"/>
                    </w:rPr>
                    <w:t xml:space="preserve">Приказ</w:t>
                  </w:r>
                  <w:r>
                    <w:rPr>
                      <w:sz w:val="20"/>
                      <w:color w:val="392c69"/>
                    </w:rPr>
                    <w:t xml:space="preserve"> Минобрнауки России от 06.05.2022 N 442).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6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2.4, 2.5 п. 2 не применяются до 31.12.2024, если на 21.03.2022 соответствующие требования не выполнены (</w:t>
                  </w:r>
                  <w:r>
                    <w:rPr>
                      <w:sz w:val="20"/>
                      <w:color w:val="392c69"/>
                    </w:rPr>
                    <w:t xml:space="preserve">Приказ</w:t>
                  </w:r>
                  <w:r>
                    <w:rPr>
                      <w:sz w:val="20"/>
                      <w:color w:val="392c69"/>
                    </w:rPr>
                    <w:t xml:space="preserve"> Минобрнауки России от 06.05.2022 N 442).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6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лицензионных соглашений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history="0" w:anchor="P1281" w:tooltip="&lt;*&gt; Заполняется для каждого филиала отдельно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грантов за отчетный период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Финансово-экономическая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66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(пп. 4.4 в ред. </w:t>
            </w:r>
            <w:hyperlink w:history="0" r:id="rId16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15.02.2017 N 136)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компьютеров в расчете на одного студента (курсанта)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 бакалавриата и программ специалитета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нарушениями зрения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 магистратуры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очно-заочной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по заочной форме обучения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6.7.2</w:t>
            </w:r>
          </w:p>
        </w:tc>
        <w:tc>
          <w:tcPr>
            <w:tcW w:w="66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 введен </w:t>
            </w:r>
            <w:hyperlink w:history="0" r:id="rId17" w:tooltip="Приказ Минобрнауки России от 15.02.2017 N 136 &quot;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&quot; (Зарегистрировано в Минюсте России 17.03.2017 N 46009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15.02.2017 N 136)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81" w:name="P1281"/>
    <w:bookmarkEnd w:id="12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для каждого филиала отдельно.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2013 г. N 1324</w:t>
      </w:r>
    </w:p>
    <w:p>
      <w:pPr>
        <w:pStyle w:val="0"/>
        <w:jc w:val="center"/>
      </w:pPr>
      <w:r>
        <w:rPr>
          <w:sz w:val="20"/>
        </w:rPr>
      </w:r>
    </w:p>
    <w:bookmarkStart w:id="1294" w:name="P1294"/>
    <w:bookmarkEnd w:id="1294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ДЕЯТЕЛЬНОСТИ ОРГАНИЗАЦИИ ДОПОЛНИТЕЛЬНОГО ОБРАЗОВАНИЯ,</w:t>
      </w:r>
    </w:p>
    <w:p>
      <w:pPr>
        <w:pStyle w:val="2"/>
        <w:jc w:val="center"/>
      </w:pPr>
      <w:r>
        <w:rPr>
          <w:sz w:val="20"/>
        </w:rPr>
        <w:t xml:space="preserve">ПОДЛЕЖАЩЕЙ САМООБСЛЕДОВАНИЮ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689"/>
        <w:gridCol w:w="1417"/>
      </w:tblGrid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Образовательная деятельность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Детей дошкольного возраста (3 - 7 лет)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Детей младшего школьного возраста (7 - 11 лет)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Детей среднего школьного возраста (11 - 15 лет)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Детей старшего школьного возраста (15 - 17 лет)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с ограниченными возможностями здоровья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Дети-сироты, дети, оставшиеся без попечения родителей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Дети-мигранты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Дети, попавшие в трудную жизненную ситуацию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муниципальном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региональном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межрегиональном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федеральном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международном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муниципальном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региональном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межрегиональном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федеральном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международном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Межрегионального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Международного уровня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муниципальном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региональном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межрегиональном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федеральном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На международном уровне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Высшая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 5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Свыше 30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За 3 года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1.23.2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период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компьютеров в расчете на одного учащегося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класс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Лаборатория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Мастерская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Танцевальный класс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Концертный зал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Игровое помещение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загородных оздоровительных лагерей, баз отдыха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читального зала библиотеки,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2.6.2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медиатекой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2.6.3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2.6.4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2.6.5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контролируемой распечаткой бумажных материалов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66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2013 г. N 1324</w:t>
      </w:r>
    </w:p>
    <w:p>
      <w:pPr>
        <w:pStyle w:val="0"/>
        <w:jc w:val="center"/>
      </w:pPr>
      <w:r>
        <w:rPr>
          <w:sz w:val="20"/>
        </w:rPr>
      </w:r>
    </w:p>
    <w:bookmarkStart w:id="1556" w:name="P1556"/>
    <w:bookmarkEnd w:id="1556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ДЕЯТЕЛЬНОСТИ ОРГАНИЗАЦИИ ДОПОЛНИТЕЛЬНОГО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ПОДЛЕЖАЩЕЙ САМООБСЛЕДОВАНИЮ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(с изм., внесенными </w:t>
            </w:r>
            <w:hyperlink w:history="0" r:id="rId18" w:tooltip="Приказ Минобрнауки России от 06.05.2022 N 442 (ред. от 17.11.2023) &quot;О неприменении отдельных положений некоторых актов Министерства науки и высшего образования Российской Федерации в части требований и целевых значений показателей, связанных с публикационной активностью&quot; (Зарегистрировано в Минюсте России 27.06.2022 N 68994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689"/>
        <w:gridCol w:w="1417"/>
      </w:tblGrid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Образовательная деятельность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 повышения квалификации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 профессиональной переподготовки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 повышения квалификации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 профессиональной переподготовки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Высшая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Научно-исследовательская деятельность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2.1, 2.2 п. 2 не применяются до 31.12.2024, если на 21.03.2022 соответствующие требования не выполнены (</w:t>
                  </w:r>
                  <w:r>
                    <w:rPr>
                      <w:sz w:val="20"/>
                      <w:color w:val="392c69"/>
                    </w:rPr>
                    <w:t xml:space="preserve">Приказ</w:t>
                  </w:r>
                  <w:r>
                    <w:rPr>
                      <w:sz w:val="20"/>
                      <w:color w:val="392c69"/>
                    </w:rPr>
                    <w:t xml:space="preserve"> Минобрнауки России от 06.05.2022 N 442).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6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2.4, 2.5 п. 2 не применяются до 31.12.2024, если на 21.03.2022 соответствующие требования не выполнены (</w:t>
                  </w:r>
                  <w:r>
                    <w:rPr>
                      <w:sz w:val="20"/>
                      <w:color w:val="392c69"/>
                    </w:rPr>
                    <w:t xml:space="preserve">Приказ</w:t>
                  </w:r>
                  <w:r>
                    <w:rPr>
                      <w:sz w:val="20"/>
                      <w:color w:val="392c69"/>
                    </w:rPr>
                    <w:t xml:space="preserve"> Минобрнауки России от 06.05.2022 N 442)..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6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НИОКР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чел./%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2.15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2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Финансово-экономическая деятельность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tcW w:w="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Инфраструктура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10.12.2013 N 1324</w:t>
            <w:br/>
            <w:t>(ред. от 15.02.2017, с изм. от 17.11.2023)</w:t>
            <w:br/>
            <w:t>"Об утверждении показателей 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214150&amp;dst=100006" TargetMode = "External"/>
	<Relationship Id="rId8" Type="http://schemas.openxmlformats.org/officeDocument/2006/relationships/hyperlink" Target="https://login.consultant.ru/link/?req=doc&amp;base=RZB&amp;n=464827&amp;dst=100013" TargetMode = "External"/>
	<Relationship Id="rId9" Type="http://schemas.openxmlformats.org/officeDocument/2006/relationships/hyperlink" Target="https://login.consultant.ru/link/?req=doc&amp;base=RZB&amp;n=456588&amp;dst=100438" TargetMode = "External"/>
	<Relationship Id="rId10" Type="http://schemas.openxmlformats.org/officeDocument/2006/relationships/hyperlink" Target="https://login.consultant.ru/link/?req=doc&amp;base=RZB&amp;n=214150&amp;dst=100011" TargetMode = "External"/>
	<Relationship Id="rId11" Type="http://schemas.openxmlformats.org/officeDocument/2006/relationships/hyperlink" Target="https://login.consultant.ru/link/?req=doc&amp;base=RZB&amp;n=214150&amp;dst=100012" TargetMode = "External"/>
	<Relationship Id="rId12" Type="http://schemas.openxmlformats.org/officeDocument/2006/relationships/hyperlink" Target="https://login.consultant.ru/link/?req=doc&amp;base=RZB&amp;n=214150&amp;dst=100013" TargetMode = "External"/>
	<Relationship Id="rId13" Type="http://schemas.openxmlformats.org/officeDocument/2006/relationships/hyperlink" Target="https://login.consultant.ru/link/?req=doc&amp;base=RZB&amp;n=214150&amp;dst=100025" TargetMode = "External"/>
	<Relationship Id="rId14" Type="http://schemas.openxmlformats.org/officeDocument/2006/relationships/hyperlink" Target="https://login.consultant.ru/link/?req=doc&amp;base=RZB&amp;n=214150&amp;dst=100218" TargetMode = "External"/>
	<Relationship Id="rId15" Type="http://schemas.openxmlformats.org/officeDocument/2006/relationships/hyperlink" Target="https://login.consultant.ru/link/?req=doc&amp;base=RZB&amp;n=464827&amp;dst=100013" TargetMode = "External"/>
	<Relationship Id="rId16" Type="http://schemas.openxmlformats.org/officeDocument/2006/relationships/hyperlink" Target="https://login.consultant.ru/link/?req=doc&amp;base=RZB&amp;n=214150&amp;dst=100219" TargetMode = "External"/>
	<Relationship Id="rId17" Type="http://schemas.openxmlformats.org/officeDocument/2006/relationships/hyperlink" Target="https://login.consultant.ru/link/?req=doc&amp;base=RZB&amp;n=214150&amp;dst=100231" TargetMode = "External"/>
	<Relationship Id="rId18" Type="http://schemas.openxmlformats.org/officeDocument/2006/relationships/hyperlink" Target="https://login.consultant.ru/link/?req=doc&amp;base=RZB&amp;n=464827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10.12.2013 N 1324
(ред. от 15.02.2017, с изм. от 17.11.2023)
"Об утверждении показателей деятельности образовательной организации, подлежащей самообследованию"
(Зарегистрировано в Минюсте России 28.01.2014 N 31135)</dc:title>
  <dcterms:created xsi:type="dcterms:W3CDTF">2024-04-19T16:25:34Z</dcterms:created>
</cp:coreProperties>
</file>