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09.11.2015 N 1309</w:t>
              <w:br/>
              <w:t xml:space="preserve">(ред. от 18.08.2016)</w:t>
              <w:br/>
              <w:t xml:space="preserve"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        <w:br/>
              <w:t xml:space="preserve">(Зарегистрировано в Минюсте России 08.12.2015 N 40000)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декабря 2015 г. N 40000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ноября 2015 г. N 1309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ОБЕСПЕЧЕНИЯ УСЛОВИЙ ДОСТУПНОСТИ ДЛЯ ИНВАЛИДОВ ОБЪЕКТОВ</w:t>
      </w:r>
    </w:p>
    <w:p>
      <w:pPr>
        <w:pStyle w:val="2"/>
        <w:jc w:val="center"/>
      </w:pPr>
      <w:r>
        <w:rPr>
          <w:sz w:val="20"/>
        </w:rPr>
        <w:t xml:space="preserve">И ПРЕДОСТАВЛЯЕМЫХ УСЛУГ В СФЕРЕ ОБРАЗОВАНИЯ, А ТАКЖЕ</w:t>
      </w:r>
    </w:p>
    <w:p>
      <w:pPr>
        <w:pStyle w:val="2"/>
        <w:jc w:val="center"/>
      </w:pPr>
      <w:r>
        <w:rPr>
          <w:sz w:val="20"/>
        </w:rPr>
        <w:t xml:space="preserve">ОКАЗАНИЯ ИМ ПРИ ЭТОМ НЕОБХОДИМОЙ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8.08.2016 N 1065 &quot;О внесении изменения в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приказом Министерства образования и науки Российской Федерации от 9 ноября 2015 г. N 1309&quot; (Зарегистрировано в Минюсте России 01.09.2016 N 4352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18.08.2016 N 1065)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5.2.73(13)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2016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ноября 2015 г. N 1309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УСЛОВИЙ ДОСТУПНОСТИ ДЛЯ ИНВАЛИДОВ ОБЪЕКТОВ</w:t>
      </w:r>
    </w:p>
    <w:p>
      <w:pPr>
        <w:pStyle w:val="2"/>
        <w:jc w:val="center"/>
      </w:pPr>
      <w:r>
        <w:rPr>
          <w:sz w:val="20"/>
        </w:rPr>
        <w:t xml:space="preserve">И ПРЕДОСТАВЛЯЕМЫХ УСЛУГ В СФЕРЕ ОБРАЗОВАНИЯ, А ТАКЖЕ</w:t>
      </w:r>
    </w:p>
    <w:p>
      <w:pPr>
        <w:pStyle w:val="2"/>
        <w:jc w:val="center"/>
      </w:pPr>
      <w:r>
        <w:rPr>
          <w:sz w:val="20"/>
        </w:rPr>
        <w:t xml:space="preserve">ОКАЗАНИЯ ИМ ПРИ ЭТОМ НЕОБХОДИМОЙ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Приказ Минобрнауки России от 18.08.2016 N 1065 &quot;О внесении изменения в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приказом Министерства образования и науки Российской Федерации от 9 ноября 2015 г. N 1309&quot; (Зарегистрировано в Минюсте России 01.09.2016 N 4352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18.08.2016 N 1065)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w:history="0" r:id="rId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обрнауки России от 18.08.2016 N 1065 &quot;О внесении изменения в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приказом Министерства образования и науки Российской Федерации от 9 ноября 2015 г. N 1309&quot; (Зарегистрировано в Минюсте России 01.09.2016 N 4352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18.08.2016 N 1065)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возможность беспрепятственного входа в объекты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w:history="0" r:id="rId11" w:tooltip="Ссылка на КонсультантПлюс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 в </w:t>
      </w:r>
      <w:hyperlink w:history="0" r:id="rId12" w:tooltip="Ссылка на КонсультантПлюс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условия доступности услуг в сфере образования для инвалидов, предусмотренные: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14.06.2013 N 464 (ред. от 28.08.2020) &quot;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&quot; (Зарегистрировано в Минюсте России 30.07.2013 N 2920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Минобрнауки России от 30.08.2013 N 1014 (ред. от 21.01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инобрнауки России от 30.08.2013 N 1015 (ред. от 10.06.2019)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&quot; (Зарегистрировано в Минюсте России 01.10.2013 N 30067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инобрнауки России от 19.12.2013 N 1367 (ред. от 15.01.2015) &quot;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24.02.2014 N 31402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w:history="0" r:id="rId18" w:tooltip="Федеральный закон от 24.11.1995 N 181-ФЗ (ред. от 29.11.2021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w:history="0" r:id="rId19" w:tooltip="Постановление Правительства РФ от 26.12.2014 N 1521 (ред. от 07.12.2016) &quot;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уж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41</w:t>
        </w:r>
      </w:hyperlink>
      <w:r>
        <w:rPr>
          <w:sz w:val="20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w:history="0" r:id="rId20" w:tooltip="Письмо Минобрнауки России от 12.02.2016 N ВК-270/07 &quot;Об обеспечении условий доступности для инвалидов объектов и услуг в сфере образования&quot; (вместе с &quot;Разъяснениями по вопросам исполнения приказов Министерства образования и науки Российской Федерации от 9 ноября 2015 г. N 1309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и от 2 декабря 2015 г. N 1399 &quot;Об утверждении Плана мероприят {КонсультантПлюс}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Паспорт доступности содержит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краткая характеристика объекта и предоставляемых на нем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history="0" w:anchor="P77" w:tooltip="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history="0" w:anchor="P94" w:tooltip="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выделенные стоянки автотранспортных средств для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сменные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адаптированные лифты;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поручни;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пандусы;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подъемные платформы (аппарели);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раздвижные двери;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доступные входные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доступные санитарно-гигиенические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w:history="0" r:id="rId21" w:tooltip="Ссылка на КонсультантПлюс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w:history="0" r:id="rId22" w:tooltip="Федеральный закон от 24.11.1995 N 181-ФЗ (ред. от 29.11.2021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частью 4 статьи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</w:t>
      </w:r>
      <w:hyperlink w:history="0" r:id="rId23" w:tooltip="Письмо Минобрнауки России от 12.02.2016 N ВК-270/07 &quot;Об обеспечении условий доступности для инвалидов объектов и услуг в сфере образования&quot; (вместе с &quot;Разъяснениями по вопросам исполнения приказов Министерства образования и науки Российской Федерации от 9 ноября 2015 г. N 1309 &quot;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&quot; и от 2 декабря 2015 г. N 1399 &quot;Об утверждении Плана мероприят {КонсультантПлюс}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организациями - в орган местного самоуправления, на территории которого ими осуществляется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доступности органа утверждается руководителем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w:history="0" r:id="rId24" w:tooltip="Федеральный закон от 24.11.1995 N 181-ФЗ (ред. от 29.11.2021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частью 4 статьи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history="0" w:anchor="P77" w:tooltip="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 и </w:t>
      </w:r>
      <w:hyperlink w:history="0" w:anchor="P94" w:tooltip="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w:history="0" r:id="rId25" w:tooltip="Постановление Правительства РФ от 17.06.2015 N 599 (ред. от 29.11.2018) &quot;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&quot; (вместе с &quot;Правилами разработки федеральными органами исполнительной власти, органами исполнительной власти субъектов Российской Федерации, о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09.11.2015 N 1309</w:t>
            <w:br/>
            <w:t>(ред. от 18.08.2016)</w:t>
            <w:br/>
            <w:t>"Об утверждении Порядка обеспечения условий доступно...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50B90F0FC5314F10D69C2329CAB92FCC55FC7C41C9A606653FF7461603B353A2DB19D05D76F09D0EF1A78F0851BC0425FEA0F218979A466Q7m7J" TargetMode = "External"/>
	<Relationship Id="rId8" Type="http://schemas.openxmlformats.org/officeDocument/2006/relationships/hyperlink" Target="consultantplus://offline/ref=650B90F0FC5314F10D69C2329CAB92FCC55FC7C41C9A606653FF7461603B353A2DB19D05D76F09D0EF1A78F0851BC0425FEA0F218979A466Q7m7J" TargetMode = "External"/>
	<Relationship Id="rId9" Type="http://schemas.openxmlformats.org/officeDocument/2006/relationships/hyperlink" Target="consultantplus://offline/ref=650B90F0FC5314F10D69C2329CAB92FCC35EC1CE1A98606653FF7461603B353A3FB1C509D56617D1E80F2EA1C3Q4mCJ" TargetMode = "External"/>
	<Relationship Id="rId10" Type="http://schemas.openxmlformats.org/officeDocument/2006/relationships/hyperlink" Target="consultantplus://offline/ref=650B90F0FC5314F10D69C2329CAB92FCC55FC7C41C9A606653FF7461603B353A2DB19D05D76F09D0EF1A78F0851BC0425FEA0F218979A466Q7m7J" TargetMode = "External"/>
	<Relationship Id="rId11" Type="http://schemas.openxmlformats.org/officeDocument/2006/relationships/hyperlink" Target="consultantplus://offline/ref=650B90F0FC5314F10D69DC2989AB92FCC657C0C2159A606653FF7461603B353A2DB19D05D76F09D1EB1A78F0851BC0425FEA0F218979A466Q7m7J" TargetMode = "External"/>
	<Relationship Id="rId12" Type="http://schemas.openxmlformats.org/officeDocument/2006/relationships/hyperlink" Target="consultantplus://offline/ref=650B90F0FC5314F10D69DC2989AB92FCC657C0C2159A606653FF7461603B353A2DB19D05D76F09D3E11A78F0851BC0425FEA0F218979A466Q7m7J" TargetMode = "External"/>
	<Relationship Id="rId13" Type="http://schemas.openxmlformats.org/officeDocument/2006/relationships/hyperlink" Target="consultantplus://offline/ref=650B90F0FC5314F10D69C2329CAB92FCC459C1C71E9B606653FF7461603B353A2DB19D05D76F08D2EA1A78F0851BC0425FEA0F218979A466Q7m7J" TargetMode = "External"/>
	<Relationship Id="rId14" Type="http://schemas.openxmlformats.org/officeDocument/2006/relationships/hyperlink" Target="consultantplus://offline/ref=650B90F0FC5314F10D69C2329CAB92FCC65AC6C61494606653FF7461603B353A2DB19D05D76F09D7EC1A78F0851BC0425FEA0F218979A466Q7m7J" TargetMode = "External"/>
	<Relationship Id="rId15" Type="http://schemas.openxmlformats.org/officeDocument/2006/relationships/hyperlink" Target="consultantplus://offline/ref=650B90F0FC5314F10D69C2329CAB92FCC45DC2C61A98606653FF7461603B353A2DB19D05D76F09D6EF1A78F0851BC0425FEA0F218979A466Q7m7J" TargetMode = "External"/>
	<Relationship Id="rId16" Type="http://schemas.openxmlformats.org/officeDocument/2006/relationships/hyperlink" Target="consultantplus://offline/ref=650B90F0FC5314F10D69C2329CAB92FCC45DCBC31E9E606653FF7461603B353A2DB19D00D7645D81AD4421A3C850CC4148F60E22Q9m5J" TargetMode = "External"/>
	<Relationship Id="rId17" Type="http://schemas.openxmlformats.org/officeDocument/2006/relationships/hyperlink" Target="consultantplus://offline/ref=650B90F0FC5314F10D69C2329CAB92FCC658C6C51A9E606653FF7461603B353A2DB19D05D76F0BD1EC1A78F0851BC0425FEA0F218979A466Q7m7J" TargetMode = "External"/>
	<Relationship Id="rId18" Type="http://schemas.openxmlformats.org/officeDocument/2006/relationships/hyperlink" Target="consultantplus://offline/ref=650B90F0FC5314F10D69C2329CAB92FCC35EC3C5149E606653FF7461603B353A2DB19D06D16D0284B85579ACC347D34157EA0C2095Q7m9J" TargetMode = "External"/>
	<Relationship Id="rId19" Type="http://schemas.openxmlformats.org/officeDocument/2006/relationships/hyperlink" Target="consultantplus://offline/ref=650B90F0FC5314F10D69C2329CAB92FCC55FCBC3199C606653FF7461603B353A2DB19D05D76F09D9E01A78F0851BC0425FEA0F218979A466Q7m7J" TargetMode = "External"/>
	<Relationship Id="rId20" Type="http://schemas.openxmlformats.org/officeDocument/2006/relationships/hyperlink" Target="consultantplus://offline/ref=650B90F0FC5314F10D69C2329CAB92FCC656C5C31998606653FF7461603B353A2DB19D05D76F09D5EF1A78F0851BC0425FEA0F218979A466Q7m7J" TargetMode = "External"/>
	<Relationship Id="rId21" Type="http://schemas.openxmlformats.org/officeDocument/2006/relationships/hyperlink" Target="consultantplus://offline/ref=650B90F0FC5314F10D69D9268AAB92FCC458C6C71D973D6C5BA6786367346A3F2AA09D06DE7108D1F7132CA3QCm3J" TargetMode = "External"/>
	<Relationship Id="rId22" Type="http://schemas.openxmlformats.org/officeDocument/2006/relationships/hyperlink" Target="consultantplus://offline/ref=650B90F0FC5314F10D69C2329CAB92FCC35EC3C5149E606653FF7461603B353A2DB19D06D16B0284B85579ACC347D34157EA0C2095Q7m9J" TargetMode = "External"/>
	<Relationship Id="rId23" Type="http://schemas.openxmlformats.org/officeDocument/2006/relationships/hyperlink" Target="consultantplus://offline/ref=650B90F0FC5314F10D69C2329CAB92FCC656C5C31998606653FF7461603B353A2DB19D05D76F09D5EF1A78F0851BC0425FEA0F218979A466Q7m7J" TargetMode = "External"/>
	<Relationship Id="rId24" Type="http://schemas.openxmlformats.org/officeDocument/2006/relationships/hyperlink" Target="consultantplus://offline/ref=650B90F0FC5314F10D69C2329CAB92FCC35EC3C5149E606653FF7461603B353A2DB19D06D16B0284B85579ACC347D34157EA0C2095Q7m9J" TargetMode = "External"/>
	<Relationship Id="rId25" Type="http://schemas.openxmlformats.org/officeDocument/2006/relationships/hyperlink" Target="consultantplus://offline/ref=650B90F0FC5314F10D69C2329CAB92FCC45EC1C31A9C606653FF7461603B353A2DB19D05D76F09D1EB1A78F0851BC0425FEA0F218979A466Q7m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09.11.2015 N 1309
(ред. от 18.08.2016)
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
(Зарегистрировано в Минюсте России 08.12.2015 N 40000)</dc:title>
  <dcterms:created xsi:type="dcterms:W3CDTF">2022-11-29T09:38:14Z</dcterms:created>
</cp:coreProperties>
</file>