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20.09.2013 N 1082</w:t>
              <w:br/>
              <w:t xml:space="preserve">"Об утверждении Положения о психолого-медико-педагогической комиссии"</w:t>
              <w:br/>
              <w:t xml:space="preserve">(Зарегистрировано в Минюсте России 23.10.2013 N 30242)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23 октября 2013 г. N 30242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сентября 2013 г. N 1082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ПСИХОЛОГО-МЕДИКО-ПЕДАГОГИЧЕСКОЙ КОМИССИИ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5 статьи 42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r>
        <w:rPr>
          <w:sz w:val="20"/>
        </w:rPr>
        <w:t xml:space="preserve">подпунктом 5.2.67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здравоохранения Российской Федерации прилагаемое </w:t>
      </w:r>
      <w:hyperlink w:history="0" w:anchor="P30" w:tooltip="ПОЛОЖЕНИЕ О ПСИХОЛОГО-МЕДИКО-ПЕДАГОГИЧЕСКОЙ КОМИССИИ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психолого-медико-педагогической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24.03.2009 N 95 &quot;Об утверждении Положения о психолого-медико-педагогической комиссии&quot; (Зарегистрировано в Минюсте РФ 29.06.2009 N 1414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марта 2009 г. N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N 14145).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сентября 2013 г. N 1082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 О ПСИХОЛОГО-МЕДИКО-ПЕДАГОГИЧЕСКОЙ КОМИССИИ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Комиссия может быть центральной или территориальной.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Комиссию возглавляет руководитель.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</w:t>
      </w:r>
      <w:hyperlink w:history="0" r:id="rId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детей об основных направлениях деятельности, месте нахождения, порядке и графике работы комиссий.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Основные направления деятельности и права комиссии</w:t>
      </w:r>
    </w:p>
    <w:p>
      <w:pPr>
        <w:pStyle w:val="0"/>
        <w:jc w:val="center"/>
      </w:pPr>
      <w:r>
        <w:rPr>
          <w:sz w:val="20"/>
        </w:rPr>
      </w:r>
    </w:p>
    <w:bookmarkStart w:id="50" w:name="P50"/>
    <w:bookmarkEnd w:id="50"/>
    <w:p>
      <w:pPr>
        <w:pStyle w:val="0"/>
        <w:ind w:firstLine="540"/>
        <w:jc w:val="both"/>
      </w:pPr>
      <w:r>
        <w:rPr>
          <w:sz w:val="20"/>
        </w:rPr>
        <w:t xml:space="preserve">10. Основными направлениями деятельности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оказание консультативной помощи родителям </w:t>
      </w:r>
      <w:hyperlink w:history="0" r:id="rId1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(законным представителям)</w:t>
        </w:r>
      </w:hyperlink>
      <w:r>
        <w:rPr>
          <w:sz w:val="20"/>
        </w:rPr>
        <w:t xml:space="preserve">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Центральная комиссия, кроме установленных </w:t>
      </w:r>
      <w:hyperlink w:history="0" w:anchor="P50" w:tooltip="10. Основными направлениями деятельности комиссии являются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положения основных направлений деятельности,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координацию и организационно-методическое обеспечение деятельности территориальных комиссий;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обследования детей по направлению территориальной комиссии, а также в случае обжалования родителями </w:t>
      </w:r>
      <w:hyperlink w:history="0" r:id="rId11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(законными представителями)</w:t>
        </w:r>
      </w:hyperlink>
      <w:r>
        <w:rPr>
          <w:sz w:val="20"/>
        </w:rPr>
        <w:t xml:space="preserve"> детей заключения территориальной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Комиссия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Комиссия имеет печать и бланки со своим наименованием.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</w:t>
      </w:r>
      <w:hyperlink w:history="0" r:id="rId1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Медицинское обследование детей, достигших возраста 15 лет, проводится с их согласия, если иное не установлено </w:t>
      </w:r>
      <w:hyperlink w:history="0" r:id="rId13" w:tooltip="Федеральный закон от 21.11.2011 N 323-ФЗ (ред. от 11.06.2022, с изм. от 13.07.2022) &quot;Об основах охраны здоровья граждан в Российской Федерации&quot; (с изм. и доп., вступ. в силу с 01.09.2022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Для проведения обследования ребенка его родители </w:t>
      </w:r>
      <w:hyperlink w:history="0" r:id="rId1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(законные представители)</w:t>
        </w:r>
      </w:hyperlink>
      <w:r>
        <w:rPr>
          <w:sz w:val="20"/>
        </w:rPr>
        <w:t xml:space="preserve">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о проведении или согласие на проведение обследования ребенка в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заключение (заключения) комиссии о результатах ранее проведенного обследования ребенка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характеристику обучающегося, выданную образовательной организацией (для обучающихся образовательных организаций);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письменные работы по русскому (родному) языку, математике, результаты самостоятельной продуктивной деятельности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комиссия запрашивает у соответствующих органов и организаций или у родителей </w:t>
      </w:r>
      <w:hyperlink w:history="0" r:id="rId1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дополнительную информацию о ребенке.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Запись на проведение обследования ребенка в комиссии осуществляется при подаче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Комиссией ведется следующая документация: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журнал записи детей на 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журнал учета детей, прошедших 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карта ребенка, прошедшего 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протокол обследования ребенка (далее - протокол).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решении комиссии о дополнительном обследовании оно проводится в другой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Территориальная комиссия в случае необходимости направляет ребенка для проведения обследования в центральную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заключении комиссии, заполненном на бланке,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Обсуждение результатов обследования и вынесение заключения комиссии производятся в отсутствие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заключения комиссии и копии особых мнений специалистов (при их наличии) по согласованию с родителями </w:t>
      </w:r>
      <w:hyperlink w:history="0" r:id="rId1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(законными представителями)</w:t>
        </w:r>
      </w:hyperlink>
      <w:r>
        <w:rPr>
          <w:sz w:val="20"/>
        </w:rPr>
        <w:t xml:space="preserve"> детей выдаются им под роспись или направляются по почте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Заключение комиссии носит для родителей (законных представителей) детей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Родители </w:t>
      </w:r>
      <w:hyperlink w:history="0" r:id="rId1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(законные представители)</w:t>
        </w:r>
      </w:hyperlink>
      <w:r>
        <w:rPr>
          <w:sz w:val="20"/>
        </w:rPr>
        <w:t xml:space="preserve"> детей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несогласия с заключением территориальной комиссии обжаловать его в центральную комиссию.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20.09.2013 N 1082</w:t>
            <w:br/>
            <w:t>"Об утверждении Положения о психолого-медико-педагогической комиссии"</w:t>
            <w:br/>
            <w:t>(За...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831968AB3D48D0B98CD2DAA284ECE53A52A17A9FC02902EB6174044F0F6A190DCEE36BAF972A3BB0AB7D586BF95AD9F22F95FEBFD387326zAg0J" TargetMode = "External"/>
	<Relationship Id="rId8" Type="http://schemas.openxmlformats.org/officeDocument/2006/relationships/hyperlink" Target="consultantplus://offline/ref=3CB04B65FB4F9E7499440E78037BD424E2AA74DF4FE65F3E1A4C7F13FF359F12B2A1E2E4AD22BF4D082DA47A0AgBJ" TargetMode = "External"/>
	<Relationship Id="rId9" Type="http://schemas.openxmlformats.org/officeDocument/2006/relationships/hyperlink" Target="consultantplus://offline/ref=3CB04B65FB4F9E7499440E78037BD424E3AB7BD04AE65F3E1A4C7F13FF359F00B2F9EEE6A43CBE481D7BF53CFCF110C0490C91DCE8654B0Bg2J" TargetMode = "External"/>
	<Relationship Id="rId10" Type="http://schemas.openxmlformats.org/officeDocument/2006/relationships/hyperlink" Target="consultantplus://offline/ref=3CB04B65FB4F9E7499440E78037BD424E3AB7BD04AE65F3E1A4C7F13FF359F00B2F9EEE6A43CBE481D7BF53CFCF110C0490C91DCE8654B0Bg2J" TargetMode = "External"/>
	<Relationship Id="rId11" Type="http://schemas.openxmlformats.org/officeDocument/2006/relationships/hyperlink" Target="consultantplus://offline/ref=3CB04B65FB4F9E7499440E78037BD424E3AB7BD04AE65F3E1A4C7F13FF359F00B2F9EEE6A43CBE481D7BF53CFCF110C0490C91DCE8654B0Bg2J" TargetMode = "External"/>
	<Relationship Id="rId12" Type="http://schemas.openxmlformats.org/officeDocument/2006/relationships/hyperlink" Target="consultantplus://offline/ref=3CB04B65FB4F9E7499440E78037BD424E3AB7BD04AE65F3E1A4C7F13FF359F00B2F9EEE6A43CBE481D7BF53CFCF110C0490C91DCE8654B0Bg2J" TargetMode = "External"/>
	<Relationship Id="rId13" Type="http://schemas.openxmlformats.org/officeDocument/2006/relationships/hyperlink" Target="consultantplus://offline/ref=3CB04B65FB4F9E7499440E78037BD424EEA37BD44EE4023412157311F83AC017B5B0E2E7A43CBB491724F029EDA91FCB5E1391C3F46749B203g4J" TargetMode = "External"/>
	<Relationship Id="rId14" Type="http://schemas.openxmlformats.org/officeDocument/2006/relationships/hyperlink" Target="consultantplus://offline/ref=3CB04B65FB4F9E7499440E78037BD424E3AB7BD04AE65F3E1A4C7F13FF359F00B2F9EEE6A43CBE481D7BF53CFCF110C0490C91DCE8654B0Bg2J" TargetMode = "External"/>
	<Relationship Id="rId15" Type="http://schemas.openxmlformats.org/officeDocument/2006/relationships/hyperlink" Target="consultantplus://offline/ref=3CB04B65FB4F9E7499440E78037BD424E3AB7BD04AE65F3E1A4C7F13FF359F00B2F9EEE6A43CBE481D7BF53CFCF110C0490C91DCE8654B0Bg2J" TargetMode = "External"/>
	<Relationship Id="rId16" Type="http://schemas.openxmlformats.org/officeDocument/2006/relationships/hyperlink" Target="consultantplus://offline/ref=3CB04B65FB4F9E7499440E78037BD424E3AB7BD04AE65F3E1A4C7F13FF359F00B2F9EEE6A43CBE481D7BF53CFCF110C0490C91DCE8654B0Bg2J" TargetMode = "External"/>
	<Relationship Id="rId17" Type="http://schemas.openxmlformats.org/officeDocument/2006/relationships/hyperlink" Target="consultantplus://offline/ref=3CB04B65FB4F9E7499440E78037BD424E3AB7BD04AE65F3E1A4C7F13FF359F00B2F9EEE6A43CBE481D7BF53CFCF110C0490C91DCE8654B0Bg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20.09.2013 N 1082
"Об утверждении Положения о психолого-медико-педагогической комиссии"
(Зарегистрировано в Минюсте России 23.10.2013 N 30242)</dc:title>
  <dcterms:created xsi:type="dcterms:W3CDTF">2022-11-29T09:32:50Z</dcterms:created>
</cp:coreProperties>
</file>