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 апреля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104-ФЗ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ИЗМЕНЕНИЯ</w:t>
      </w:r>
    </w:p>
    <w:p>
      <w:pPr>
        <w:pStyle w:val="2"/>
        <w:jc w:val="center"/>
      </w:pPr>
      <w:r>
        <w:rPr>
          <w:sz w:val="20"/>
        </w:rPr>
        <w:t xml:space="preserve">В СТАТЬЮ 19 ФЕДЕРАЛЬНОГО ЗАКОНА "О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21 марта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29 марта 2023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</w:t>
      </w:r>
      <w:hyperlink w:history="0" r:id="rId6" w:tooltip="Федеральный закон от 08.03.2022 N 46-ФЗ (ред. от 28.12.2022) &quot;О внесении изменений в отдельные законодательные акты Российской Федерации&quot; (с изм. и доп., вступ. в силу с 01.04.2023) ------------ Недействующая редакция {КонсультантПлюс}">
        <w:r>
          <w:rPr>
            <w:sz w:val="20"/>
            <w:color w:val="0000ff"/>
          </w:rPr>
          <w:t xml:space="preserve">статью 19</w:t>
        </w:r>
      </w:hyperlink>
      <w:r>
        <w:rPr>
          <w:sz w:val="20"/>
        </w:rPr>
        <w:t xml:space="preserve"> Федерального закона от 8 марта 2022 года N 46-ФЗ "О внесении изменений в отдельные законодательные акты Российской Федерации" (Собрание законодательства Российской Федерации, 2022, N 11, ст. 1596; N 52, ст. 9349) изменение, дополнив ее частью 1.1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"1.1. Установить, что Правительство Российской Федерации в 2023 году вправе принимать решения, распространяющие на лиц, обучающихся по образовательным программам основного общего и среднего общего образования в образовательных организациях, перечень которых определяется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особенности проведения государственной итоговой аттестации и приема на обучение в организации, осуществляющие образовательную деятельность, предусмотренные </w:t>
      </w:r>
      <w:hyperlink w:history="0" r:id="rId7" w:tooltip="Федеральный закон от 17.02.2023 N 19-ФЗ &quot;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5</w:t>
        </w:r>
      </w:hyperlink>
      <w:r>
        <w:rPr>
          <w:sz w:val="20"/>
        </w:rPr>
        <w:t xml:space="preserve"> Федерального закона от 17 февраля 2023 года N 19-ФЗ "Об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Федерации".".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3 апреля 2023 года</w:t>
      </w:r>
    </w:p>
    <w:p>
      <w:pPr>
        <w:pStyle w:val="0"/>
        <w:spacing w:before="200" w:line-rule="auto"/>
      </w:pPr>
      <w:r>
        <w:rPr>
          <w:sz w:val="20"/>
        </w:rPr>
        <w:t xml:space="preserve">N 104-ФЗ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03.04.2023 N 104-ФЗ</w:t>
            <w:br/>
            <w:t>"О внесении изменения в статью 19 Федерального закона "О внесении изменений в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Федеральный закон от 03.04.2023 N 104-ФЗ "О внесении изменения в статью 19 Федерального закона "О внесении изменений в 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4E29B81C21D855C32DD960E939ACF0C6E7C4122706AA505C2FB488B6AA99582B668080157E1FE179BB441FD170401A79E36406A4fDg1M" TargetMode = "External"/>
	<Relationship Id="rId7" Type="http://schemas.openxmlformats.org/officeDocument/2006/relationships/hyperlink" Target="consultantplus://offline/ref=4E29B81C21D855C32DD960E939ACF0C6E7C41E2F05A7505C2FB488B6AA99582B668080157A14B52FFA1A4681310B1679F87807A7CC7355A7fBg1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03.04.2023 N 104-ФЗ
"О внесении изменения в статью 19 Федерального закона "О внесении изменений в отдельные законодательные акты Российской Федерации"</dc:title>
  <dcterms:created xsi:type="dcterms:W3CDTF">2023-11-15T12:32:29Z</dcterms:created>
</cp:coreProperties>
</file>