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C86" w:rsidRDefault="004D0D7E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4D0D7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52pt;margin-top:-10.1pt;width:247.5pt;height:9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P9C1CzfAAAACwEAAA8AAABkcnMvZG93bnJl&#10;di54bWxMj8tOwzAQRfdI/IM1SGxQa5M+QkKcCpBAbFv6AZPYTSLicRS7Tfr3DCtYzszRnXOL3ex6&#10;cbFj6DxpeFwqEJZqbzpqNBy/3hdPIEJEMth7shquNsCuvL0pMDd+or29HGIjOIRCjhraGIdcylC3&#10;1mFY+sES305+dBh5HBtpRpw43PUyUWorHXbEH1oc7Ftr6+/D2Wk4fU4Pm2yqPuIx3a+3r9illb9q&#10;fX83vzyDiHaOfzD86rM6lOxU+TOZIHoNG7XmLlHDIlEJCCayLONNxWi6WoEsC/m/Q/kD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/0LULN8AAAALAQAADwAAAAAAAAAAAAAAAAD3BAAA&#10;ZHJzL2Rvd25yZXYueG1sUEsFBgAAAAAEAAQA8wAAAAMGAAAAAA==&#10;" stroked="f">
            <v:textbox>
              <w:txbxContent>
                <w:p w:rsidR="00BD1D97" w:rsidRDefault="00BD1D97" w:rsidP="002811A4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303026">
                    <w:rPr>
                      <w:rFonts w:ascii="Times New Roman" w:hAnsi="Times New Roman"/>
                      <w:sz w:val="28"/>
                      <w:szCs w:val="28"/>
                    </w:rPr>
                    <w:t xml:space="preserve"> 9</w:t>
                  </w:r>
                  <w:bookmarkStart w:id="0" w:name="_GoBack"/>
                  <w:bookmarkEnd w:id="0"/>
                </w:p>
                <w:p w:rsidR="00BD1D97" w:rsidRDefault="00BD1D97" w:rsidP="00BD1D97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BD1D97" w:rsidRDefault="00BD1D97" w:rsidP="00BD1D97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42C86" w:rsidRPr="00CF0B57" w:rsidRDefault="00542C86" w:rsidP="000014F1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542C86" w:rsidRDefault="00542C86" w:rsidP="000014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ПРИМЕРНЫЕ НОРМАТИВЫ ШТАТНОЙ ЧИСЛЕННОСТИ РАБОТНИКОВ ПРОФЕССИОНАЛЬНЫХ ОБРАЗОВАТЕЛЬНЫХ ОРГАНИЗАЦИЙ </w:t>
      </w:r>
    </w:p>
    <w:p w:rsidR="00542C86" w:rsidRPr="009533D6" w:rsidRDefault="00542C8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tbl>
      <w:tblPr>
        <w:tblW w:w="4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54"/>
        <w:gridCol w:w="889"/>
        <w:gridCol w:w="858"/>
        <w:gridCol w:w="714"/>
        <w:gridCol w:w="858"/>
        <w:gridCol w:w="858"/>
        <w:gridCol w:w="3574"/>
      </w:tblGrid>
      <w:tr w:rsidR="00542C86" w:rsidRPr="00C77C99" w:rsidTr="008B7A33">
        <w:trPr>
          <w:trHeight w:val="160"/>
        </w:trPr>
        <w:tc>
          <w:tcPr>
            <w:tcW w:w="1126" w:type="pct"/>
            <w:vMerge w:val="restart"/>
          </w:tcPr>
          <w:p w:rsidR="00542C86" w:rsidRPr="009533D6" w:rsidRDefault="00542C86" w:rsidP="00722E9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2088" w:type="pct"/>
            <w:gridSpan w:val="5"/>
          </w:tcPr>
          <w:p w:rsidR="00542C86" w:rsidRPr="009533D6" w:rsidRDefault="00542C86" w:rsidP="00722E9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 в зависимости от контингента</w:t>
            </w:r>
          </w:p>
        </w:tc>
        <w:tc>
          <w:tcPr>
            <w:tcW w:w="1786" w:type="pct"/>
          </w:tcPr>
          <w:p w:rsidR="00542C86" w:rsidRPr="009533D6" w:rsidRDefault="00542C86" w:rsidP="00722E9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42C86" w:rsidRPr="00C77C99" w:rsidTr="00605E02">
        <w:tc>
          <w:tcPr>
            <w:tcW w:w="1126" w:type="pct"/>
            <w:vMerge/>
          </w:tcPr>
          <w:p w:rsidR="00542C86" w:rsidRPr="00C77C99" w:rsidRDefault="00542C86" w:rsidP="00E11E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pct"/>
          </w:tcPr>
          <w:p w:rsidR="00542C86" w:rsidRPr="009533D6" w:rsidRDefault="00542C86" w:rsidP="00E11EB0">
            <w:pPr>
              <w:pStyle w:val="ConsPlusNonformat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До 500</w:t>
            </w:r>
          </w:p>
        </w:tc>
        <w:tc>
          <w:tcPr>
            <w:tcW w:w="429" w:type="pct"/>
          </w:tcPr>
          <w:p w:rsidR="00542C86" w:rsidRPr="009533D6" w:rsidRDefault="00542C86" w:rsidP="00E11EB0">
            <w:pPr>
              <w:pStyle w:val="ConsPlusNonformat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500-600</w:t>
            </w:r>
          </w:p>
        </w:tc>
        <w:tc>
          <w:tcPr>
            <w:tcW w:w="357" w:type="pct"/>
          </w:tcPr>
          <w:p w:rsidR="00542C86" w:rsidRPr="009533D6" w:rsidRDefault="00542C86" w:rsidP="00E11EB0">
            <w:pPr>
              <w:pStyle w:val="ConsPlusNonformat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600-1000</w:t>
            </w:r>
          </w:p>
        </w:tc>
        <w:tc>
          <w:tcPr>
            <w:tcW w:w="429" w:type="pct"/>
          </w:tcPr>
          <w:p w:rsidR="00542C86" w:rsidRPr="009533D6" w:rsidRDefault="00542C86" w:rsidP="00E11EB0">
            <w:pPr>
              <w:pStyle w:val="ConsPlusNonformat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 xml:space="preserve">1000-1800 </w:t>
            </w:r>
          </w:p>
        </w:tc>
        <w:tc>
          <w:tcPr>
            <w:tcW w:w="429" w:type="pct"/>
          </w:tcPr>
          <w:p w:rsidR="00542C86" w:rsidRPr="009533D6" w:rsidRDefault="00542C86" w:rsidP="00D54B63">
            <w:pPr>
              <w:pStyle w:val="ConsPlusNonformat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Свыше 1800</w:t>
            </w:r>
          </w:p>
        </w:tc>
        <w:tc>
          <w:tcPr>
            <w:tcW w:w="1786" w:type="pct"/>
          </w:tcPr>
          <w:p w:rsidR="00542C86" w:rsidRPr="00C77C99" w:rsidRDefault="00542C86" w:rsidP="00E11E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5EE8" w:rsidRPr="00125EE8" w:rsidTr="00FE6544">
        <w:trPr>
          <w:trHeight w:val="160"/>
        </w:trPr>
        <w:tc>
          <w:tcPr>
            <w:tcW w:w="5000" w:type="pct"/>
            <w:gridSpan w:val="7"/>
            <w:shd w:val="clear" w:color="auto" w:fill="D9D9D9"/>
          </w:tcPr>
          <w:p w:rsidR="00542C86" w:rsidRPr="00125EE8" w:rsidRDefault="00542C86" w:rsidP="00736A28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ДОЛЖНОСТИ РУКОВОДИТЕЛЕЙ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Заместитель директора </w:t>
            </w:r>
            <w:r w:rsidR="00252BE6" w:rsidRPr="00125EE8">
              <w:rPr>
                <w:rFonts w:ascii="Times New Roman" w:hAnsi="Times New Roman" w:cs="Times New Roman"/>
              </w:rPr>
              <w:t>(</w:t>
            </w:r>
            <w:r w:rsidRPr="00125EE8">
              <w:rPr>
                <w:rFonts w:ascii="Times New Roman" w:hAnsi="Times New Roman" w:cs="Times New Roman"/>
              </w:rPr>
              <w:t>по учебной работе</w:t>
            </w:r>
            <w:r w:rsidR="00252BE6" w:rsidRPr="00125EE8">
              <w:rPr>
                <w:rFonts w:ascii="Times New Roman" w:hAnsi="Times New Roman" w:cs="Times New Roman"/>
              </w:rPr>
              <w:t>)</w:t>
            </w:r>
            <w:r w:rsidRPr="00125E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252BE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Заместитель директора </w:t>
            </w:r>
            <w:r w:rsidR="00252BE6" w:rsidRPr="00125EE8">
              <w:rPr>
                <w:rFonts w:ascii="Times New Roman" w:hAnsi="Times New Roman" w:cs="Times New Roman"/>
              </w:rPr>
              <w:t>(</w:t>
            </w:r>
            <w:r w:rsidRPr="00125EE8">
              <w:rPr>
                <w:rFonts w:ascii="Times New Roman" w:hAnsi="Times New Roman" w:cs="Times New Roman"/>
              </w:rPr>
              <w:t>по</w:t>
            </w:r>
            <w:r w:rsidR="00252BE6" w:rsidRPr="00125EE8">
              <w:rPr>
                <w:rFonts w:ascii="Times New Roman" w:hAnsi="Times New Roman" w:cs="Times New Roman"/>
              </w:rPr>
              <w:t xml:space="preserve"> </w:t>
            </w:r>
            <w:r w:rsidR="000B2807">
              <w:rPr>
                <w:rFonts w:ascii="Times New Roman" w:hAnsi="Times New Roman" w:cs="Times New Roman"/>
              </w:rPr>
              <w:t>научно-</w:t>
            </w:r>
            <w:r w:rsidRPr="00125EE8">
              <w:rPr>
                <w:rFonts w:ascii="Times New Roman" w:hAnsi="Times New Roman" w:cs="Times New Roman"/>
              </w:rPr>
              <w:t>методической работе</w:t>
            </w:r>
            <w:r w:rsidR="00252BE6" w:rsidRPr="00125E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74" w:type="pct"/>
            <w:gridSpan w:val="6"/>
          </w:tcPr>
          <w:p w:rsidR="00542C86" w:rsidRPr="00125EE8" w:rsidRDefault="000B2807" w:rsidP="00C02EC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</w:t>
            </w:r>
            <w:r w:rsidR="00542C86" w:rsidRPr="00125EE8">
              <w:rPr>
                <w:rFonts w:ascii="Times New Roman" w:hAnsi="Times New Roman" w:cs="Times New Roman"/>
              </w:rPr>
              <w:t>диниц</w:t>
            </w:r>
            <w:r w:rsidR="00C02EC0">
              <w:rPr>
                <w:rFonts w:ascii="Times New Roman" w:hAnsi="Times New Roman" w:cs="Times New Roman"/>
              </w:rPr>
              <w:t>а</w:t>
            </w:r>
            <w:r w:rsidR="00542C86" w:rsidRPr="00125EE8">
              <w:rPr>
                <w:rFonts w:ascii="Times New Roman" w:hAnsi="Times New Roman" w:cs="Times New Roman"/>
              </w:rPr>
              <w:t xml:space="preserve"> – при реализации инновационной образовательной программы; при наличии научных студенческих обществ, при реализации инновационной образовательной программы в рамках приоритетного национального проекта «Образование»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Заместитель директора </w:t>
            </w:r>
            <w:r w:rsidR="00252BE6" w:rsidRPr="00125EE8">
              <w:rPr>
                <w:rFonts w:ascii="Times New Roman" w:hAnsi="Times New Roman" w:cs="Times New Roman"/>
              </w:rPr>
              <w:t>(</w:t>
            </w:r>
            <w:r w:rsidRPr="00125EE8">
              <w:rPr>
                <w:rFonts w:ascii="Times New Roman" w:hAnsi="Times New Roman" w:cs="Times New Roman"/>
              </w:rPr>
              <w:t>по учебно-производственной работе</w:t>
            </w:r>
            <w:r w:rsidR="00252BE6" w:rsidRPr="00125EE8">
              <w:rPr>
                <w:rFonts w:ascii="Times New Roman" w:hAnsi="Times New Roman" w:cs="Times New Roman"/>
              </w:rPr>
              <w:t>)</w:t>
            </w:r>
            <w:r w:rsidRPr="00125E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74E88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Заместитель директора </w:t>
            </w:r>
            <w:r w:rsidR="00252BE6" w:rsidRPr="00125EE8">
              <w:rPr>
                <w:rFonts w:ascii="Times New Roman" w:hAnsi="Times New Roman" w:cs="Times New Roman"/>
              </w:rPr>
              <w:t>(</w:t>
            </w:r>
            <w:r w:rsidRPr="00125EE8">
              <w:rPr>
                <w:rFonts w:ascii="Times New Roman" w:hAnsi="Times New Roman" w:cs="Times New Roman"/>
              </w:rPr>
              <w:t>по административно-хозяйственной части</w:t>
            </w:r>
            <w:r w:rsidR="00252BE6" w:rsidRPr="00125EE8">
              <w:rPr>
                <w:rFonts w:ascii="Times New Roman" w:hAnsi="Times New Roman" w:cs="Times New Roman"/>
              </w:rPr>
              <w:t>)</w:t>
            </w:r>
            <w:r w:rsidRPr="00125E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8463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0,5 ставки дополнительно при наличии филиала со среднегодовым контингентом более 300 обучающихся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533D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Заместитель директора </w:t>
            </w:r>
            <w:r w:rsidR="00252BE6" w:rsidRPr="00125EE8">
              <w:rPr>
                <w:rFonts w:ascii="Times New Roman" w:hAnsi="Times New Roman" w:cs="Times New Roman"/>
              </w:rPr>
              <w:t>(</w:t>
            </w:r>
            <w:r w:rsidRPr="00125EE8">
              <w:rPr>
                <w:rFonts w:ascii="Times New Roman" w:hAnsi="Times New Roman" w:cs="Times New Roman"/>
              </w:rPr>
              <w:t xml:space="preserve">по </w:t>
            </w:r>
            <w:r w:rsidR="000B2807">
              <w:rPr>
                <w:rFonts w:ascii="Times New Roman" w:hAnsi="Times New Roman" w:cs="Times New Roman"/>
              </w:rPr>
              <w:t>учебно-</w:t>
            </w:r>
            <w:r w:rsidRPr="00125EE8">
              <w:rPr>
                <w:rFonts w:ascii="Times New Roman" w:hAnsi="Times New Roman" w:cs="Times New Roman"/>
              </w:rPr>
              <w:t>воспитательной работе</w:t>
            </w:r>
            <w:r w:rsidR="00252BE6" w:rsidRPr="00125E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4" w:type="pct"/>
          </w:tcPr>
          <w:p w:rsidR="00542C86" w:rsidRPr="00125EE8" w:rsidRDefault="008B7A33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9533D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BE06D0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BE06D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FE6544">
        <w:trPr>
          <w:trHeight w:val="160"/>
        </w:trPr>
        <w:tc>
          <w:tcPr>
            <w:tcW w:w="5000" w:type="pct"/>
            <w:gridSpan w:val="7"/>
            <w:shd w:val="clear" w:color="auto" w:fill="D9D9D9"/>
          </w:tcPr>
          <w:p w:rsidR="00542C86" w:rsidRPr="00125EE8" w:rsidRDefault="00542C86" w:rsidP="00A65021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ДОЛЖНОСТИ РУКОВОДИТЕЛЕЙ СТРУКТУРНЫХ ПОДРАЗДЕЛЕНИЙ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C522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Заведующий филиалом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F1C7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 одной ставки при на наличии филиала со среднегодовым контингентом в филиале более 300 обучающихся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AF1C7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Заведующий отделением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252BE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Должность заведующего очным, заочным, очно-заочным (вечерним) отделением по специальностям среднего профессионального образования и по профессиям начального профессионального образования вводится</w:t>
            </w:r>
            <w:r w:rsidR="00252BE6" w:rsidRPr="00125EE8">
              <w:rPr>
                <w:rFonts w:ascii="Times New Roman" w:hAnsi="Times New Roman" w:cs="Times New Roman"/>
              </w:rPr>
              <w:t xml:space="preserve"> 1 ставка при наличии</w:t>
            </w:r>
            <w:r w:rsidRPr="00125EE8">
              <w:rPr>
                <w:rFonts w:ascii="Times New Roman" w:hAnsi="Times New Roman" w:cs="Times New Roman"/>
              </w:rPr>
              <w:t xml:space="preserve"> 200 обучающихся на отделении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C45B8E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Заведующий мастерскими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F1C7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При наличии учебно-производственных мастерских с действующих с действующим оборудованием (станки, машины, автомобили, тракторы и т.п.) свыше 20 ед.</w:t>
            </w:r>
          </w:p>
        </w:tc>
      </w:tr>
      <w:tr w:rsidR="00125EE8" w:rsidRPr="00125EE8" w:rsidTr="00FE6544">
        <w:trPr>
          <w:trHeight w:val="160"/>
        </w:trPr>
        <w:tc>
          <w:tcPr>
            <w:tcW w:w="5000" w:type="pct"/>
            <w:gridSpan w:val="7"/>
            <w:shd w:val="clear" w:color="auto" w:fill="D9D9D9"/>
          </w:tcPr>
          <w:p w:rsidR="00542C86" w:rsidRPr="00125EE8" w:rsidRDefault="00542C86" w:rsidP="00AF1C7A">
            <w:pPr>
              <w:pStyle w:val="ConsPlusNonformat"/>
              <w:tabs>
                <w:tab w:val="left" w:pos="2845"/>
              </w:tabs>
              <w:jc w:val="center"/>
              <w:outlineLvl w:val="1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ДОЛЖНОСТИ ПЕДАГОГИЧЕСКИХ РАБОТНИКОВ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A65021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65021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Количество ставок устанавливается исходя из количества групп и количества часов, предусмотренных учебным планом.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A65021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Мастер производственного обучения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65021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До 1 ставки на группу производственного обучения в количестве 12-15 человек, для групп с ОВЗ – до 1 ставки на группу в количестве 8 человек (при условии проведения учебной и производственной практики на базе профессиональной образовательной организации). Ставка мастера вводится из расчета 1080 часов в год производственной практики  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A65021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lastRenderedPageBreak/>
              <w:t xml:space="preserve">Мастер производственного обучения вождению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E211B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с объемом годовой учебной нагрузки не менее 1440 часов на одну ставку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AF1C7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25E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6" w:type="pct"/>
          </w:tcPr>
          <w:p w:rsidR="00542C86" w:rsidRPr="00125EE8" w:rsidRDefault="00542C86" w:rsidP="00AF1C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341B19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125EE8">
              <w:rPr>
                <w:rFonts w:ascii="Times New Roman" w:hAnsi="Times New Roman" w:cs="Times New Roman"/>
              </w:rPr>
              <w:t>Тьютор</w:t>
            </w:r>
            <w:proofErr w:type="spellEnd"/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при необходимости и при наличии обучающихся, имеющих соответствующие медицинские показания.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Одна ставка на</w:t>
            </w:r>
            <w:r w:rsidR="00252BE6" w:rsidRPr="00125EE8">
              <w:rPr>
                <w:rFonts w:ascii="Times New Roman" w:hAnsi="Times New Roman" w:cs="Times New Roman"/>
              </w:rPr>
              <w:t xml:space="preserve"> организацию, дополнительно 0,5 ставки на</w:t>
            </w:r>
            <w:r w:rsidRPr="00125EE8">
              <w:rPr>
                <w:rFonts w:ascii="Times New Roman" w:hAnsi="Times New Roman" w:cs="Times New Roman"/>
              </w:rPr>
              <w:t xml:space="preserve"> каждые 50 обучающихся с отклонениями в развитии, но не более двух должностей в организации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Социальный педагог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Одна ставка на каждые 30 обучающихся из числа детей-сирот и детей, оставшихся без попечения родителей, но не более двух должностей на организацию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Руководитель физического воспитания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Занятия по курсу в объеме 9 часов в неделю (360 часов в год) проводятся в</w:t>
            </w:r>
          </w:p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пределах выполнения должностных обязанностей 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0B2807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Педагог-организатор</w:t>
            </w:r>
            <w:r w:rsidR="000B2807">
              <w:rPr>
                <w:rFonts w:ascii="Times New Roman" w:hAnsi="Times New Roman" w:cs="Times New Roman"/>
              </w:rPr>
              <w:t>/тренер-преподаватель/педагог дополнительного образования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Занятия по курсу в объеме 9 часов в неделю (360 часов в год) проводятся в пределах выполнения должностных обязанностей 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779E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Общежитие квартирного типа - свыше 50 проживающих обучающихся в общежитии - 1 ставка, дополнительно 0,5 единицы на каждые последующие 50 проживающих.</w:t>
            </w:r>
          </w:p>
          <w:p w:rsidR="00542C86" w:rsidRPr="00125EE8" w:rsidRDefault="00542C86" w:rsidP="00A779EA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Общежитие коридорного типа - свыше от 50 до 75 проживающих обучающихся в общежитии - 1 ставка, дополнительно 0,5 единицы на каждые последующие 75 проживающих.</w:t>
            </w:r>
          </w:p>
        </w:tc>
      </w:tr>
      <w:tr w:rsidR="00125EE8" w:rsidRPr="00125EE8" w:rsidTr="00FE6544">
        <w:trPr>
          <w:trHeight w:val="160"/>
        </w:trPr>
        <w:tc>
          <w:tcPr>
            <w:tcW w:w="5000" w:type="pct"/>
            <w:gridSpan w:val="7"/>
            <w:shd w:val="clear" w:color="auto" w:fill="D9D9D9"/>
          </w:tcPr>
          <w:p w:rsidR="00542C86" w:rsidRPr="00125EE8" w:rsidRDefault="00542C86" w:rsidP="00D03E83">
            <w:pPr>
              <w:pStyle w:val="ConsPlusNonformat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ОБЩЕОТРАСЛЕВЫЕ ДОЛЖНОСТИ СЛУЖАЩИХ И РАБОЧИХ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Начальник гаража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одна единица при наличии в организации от 20 единиц автотранспортных средств, участвующих в образовательном процессе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Начальник отдела кадров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одна единица при наличии на балансе ОУ внешних сетей и объектов инфраструктуры (котельная, подстанция, бойлерная, насосная станция и другие инженерные объекты)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Заведующий канцелярией </w:t>
            </w:r>
          </w:p>
        </w:tc>
        <w:tc>
          <w:tcPr>
            <w:tcW w:w="444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D03E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Заведующий складом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E24A5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При среднегодовом контингенте не менее 800 обучающихся и при наличии оборудованного склада устанавливается 1 единица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Заведующий инструментальным складом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При наличии оборудованного специализированного склада вводится одна единица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Заведующий общежитием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Одна должность на организацию, имеющую общежитие с количеством проживающих более 300 обучающихся </w:t>
            </w:r>
          </w:p>
        </w:tc>
      </w:tr>
      <w:tr w:rsidR="00125EE8" w:rsidRPr="00125EE8" w:rsidTr="00A86F0A">
        <w:trPr>
          <w:trHeight w:val="657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Заведующий библиотекой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1 единица при наличии библиотеки со среднегодовым числом читателей не менее 1 тыс. человек и среднегодовым количеством книговыдачи не менее 50 тыс. экземпляров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444" w:type="pct"/>
          </w:tcPr>
          <w:p w:rsidR="00542C86" w:rsidRPr="00125EE8" w:rsidRDefault="00542C86" w:rsidP="003369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3369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3369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3369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3369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B306C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444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lastRenderedPageBreak/>
              <w:t>Экономист</w:t>
            </w:r>
          </w:p>
        </w:tc>
        <w:tc>
          <w:tcPr>
            <w:tcW w:w="444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444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33698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Инспектор по кадрам</w:t>
            </w:r>
          </w:p>
        </w:tc>
        <w:tc>
          <w:tcPr>
            <w:tcW w:w="444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9F78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Программист</w:t>
            </w:r>
          </w:p>
        </w:tc>
        <w:tc>
          <w:tcPr>
            <w:tcW w:w="444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9F78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FE6544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Инженер по охране труда</w:t>
            </w:r>
          </w:p>
        </w:tc>
        <w:tc>
          <w:tcPr>
            <w:tcW w:w="444" w:type="pct"/>
          </w:tcPr>
          <w:p w:rsidR="00542C86" w:rsidRPr="00125EE8" w:rsidRDefault="00542C86" w:rsidP="00FE65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29" w:type="pct"/>
          </w:tcPr>
          <w:p w:rsidR="00542C86" w:rsidRPr="00125EE8" w:rsidRDefault="00542C86" w:rsidP="00FE65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FE65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FE65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FE65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FE654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9B306C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444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Секретарь учебной части </w:t>
            </w:r>
          </w:p>
        </w:tc>
        <w:tc>
          <w:tcPr>
            <w:tcW w:w="444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" w:type="pct"/>
          </w:tcPr>
          <w:p w:rsidR="00542C86" w:rsidRPr="00125EE8" w:rsidRDefault="00542C86" w:rsidP="008C4D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252BE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Лаборант</w:t>
            </w:r>
            <w:r w:rsidR="00252BE6" w:rsidRPr="00125EE8">
              <w:rPr>
                <w:rFonts w:ascii="Times New Roman" w:hAnsi="Times New Roman" w:cs="Times New Roman"/>
              </w:rPr>
              <w:t xml:space="preserve"> (общеобразовательных и специальных дисциплин, кроме кабинета информатики)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Устанавливается на учреждение, имеющее оборудованные лаборатории для выполнения обучающимися лабораторно-практических работ, предусмотренных учебными планами и программами по специальным дисциплинам, химии и физики, из расчета 1 единица при объеме работ не менее 720 часов в год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Лаборант (компьютерного класса)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C590F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Из расчета 1 единица при наличии до 20 комплектов компьютеров. 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Техник (кабинета информатики)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252BE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 единица при наличии от 21 до 30 комплектов компьютеров, должность лаборанта (</w:t>
            </w:r>
            <w:r w:rsidR="00252BE6" w:rsidRPr="00125EE8">
              <w:rPr>
                <w:rFonts w:ascii="Times New Roman" w:hAnsi="Times New Roman" w:cs="Times New Roman"/>
              </w:rPr>
              <w:t>кабинета информатики</w:t>
            </w:r>
            <w:r w:rsidRPr="00125EE8">
              <w:rPr>
                <w:rFonts w:ascii="Times New Roman" w:hAnsi="Times New Roman" w:cs="Times New Roman"/>
              </w:rPr>
              <w:t>) исключается. Дополнительно вводится одна единица при наличии филиала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Инженер (кабинета информатики)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AC590F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 единица при наличии 31 и более комплектов компьютеров.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Механик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577D5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одна единица при наличии учебно-производственной мастерской с числом единиц действующего оборудования свыше 20 единиц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Слесарь-ремонтник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577D5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Расчет по количеству оборудования (по нормативу). Одна единица на 30 единиц действующего оборудования (станков, машин и др.). При отсутствии договора на техобслуживание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Гардеробщик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0D6067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 одной ставки на 300 обучающихся. Кроме того, на каждые последующие 100 обучающихся устанавливается дополнительно 0,25 единицы. Должность вводится для обслуживания гардероба, находящегося в учебном заведении, на осенне-зимний период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Водитель автомобиля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252BE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На каждую единицу автотранспорта устанавливается одна единица, но не более трех ставок на образовательную организацию. При наличии хозяйственного транспорта –одна ставка на 5 единиц техники.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Комендант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252BE6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Одна единица на учреждение, имеющ</w:t>
            </w:r>
            <w:r w:rsidR="00252BE6" w:rsidRPr="00125EE8">
              <w:rPr>
                <w:rFonts w:ascii="Times New Roman" w:hAnsi="Times New Roman" w:cs="Times New Roman"/>
              </w:rPr>
              <w:t>их</w:t>
            </w:r>
            <w:r w:rsidRPr="00125EE8">
              <w:rPr>
                <w:rFonts w:ascii="Times New Roman" w:hAnsi="Times New Roman" w:cs="Times New Roman"/>
              </w:rPr>
              <w:t xml:space="preserve"> общежитие с количеством проживающих в нем от 50 до 300 обучающихся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Дежурный по общежитию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9A7644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4,2 ставки на общежитие (при наличии обучающихся более 100 человек, проживающих в общежитии). 2,2 ставки на общежитие - при наличии обучающихся менее 100 человек, проживающих в общежитии.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Паспортист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При наличии от 100 до 500 проживающих в общежитии обучающихся вводится 0,5 ставки, свыше 500 - одна ставка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Кастелянша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3C3D42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До одной ставки - при наличии более 150 обучающихся, проживающих в общежитии 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C14F07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Кладовщик </w:t>
            </w:r>
          </w:p>
        </w:tc>
        <w:tc>
          <w:tcPr>
            <w:tcW w:w="444" w:type="pct"/>
          </w:tcPr>
          <w:p w:rsidR="00542C86" w:rsidRPr="00125EE8" w:rsidRDefault="00542C86" w:rsidP="00C14F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29" w:type="pct"/>
          </w:tcPr>
          <w:p w:rsidR="00542C86" w:rsidRPr="00125EE8" w:rsidRDefault="00542C86" w:rsidP="00C14F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C14F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C14F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C14F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10665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Дополнительно вводится одна единица при наличии филиала, имеющего не менее 500 обучающихся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036C74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3C3D42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 одной ставки на здание, но не более 2 ставок на образовательную организацию. Дополнительно вводится одна единица при наличии филиала, имеющего не менее 500 обучающихся</w:t>
            </w:r>
          </w:p>
        </w:tc>
      </w:tr>
      <w:tr w:rsidR="00125EE8" w:rsidRPr="00125EE8" w:rsidTr="001B304D">
        <w:trPr>
          <w:trHeight w:val="160"/>
        </w:trPr>
        <w:tc>
          <w:tcPr>
            <w:tcW w:w="1126" w:type="pct"/>
          </w:tcPr>
          <w:p w:rsidR="00542C86" w:rsidRPr="00125EE8" w:rsidRDefault="00542C86" w:rsidP="00036C74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Электромонтер по ремонту и обслуживанию </w:t>
            </w:r>
            <w:r w:rsidRPr="00125EE8">
              <w:rPr>
                <w:rFonts w:ascii="Times New Roman" w:hAnsi="Times New Roman" w:cs="Times New Roman"/>
              </w:rPr>
              <w:lastRenderedPageBreak/>
              <w:t xml:space="preserve">электрооборудования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440CD8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lastRenderedPageBreak/>
              <w:t xml:space="preserve">До одной ставки на здание, но не более 2 ставок на образовательную организацию. Дополнительно вводится не более 0,5 единицы на здание, удаленность от основной образовательной организации составляет более 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125EE8">
                <w:rPr>
                  <w:rFonts w:ascii="Times New Roman" w:hAnsi="Times New Roman" w:cs="Times New Roman"/>
                </w:rPr>
                <w:t>15 км</w:t>
              </w:r>
            </w:smartTag>
            <w:r w:rsidRPr="00125EE8">
              <w:rPr>
                <w:rFonts w:ascii="Times New Roman" w:hAnsi="Times New Roman" w:cs="Times New Roman"/>
              </w:rPr>
              <w:t>.</w:t>
            </w:r>
          </w:p>
        </w:tc>
      </w:tr>
      <w:tr w:rsidR="00125EE8" w:rsidRPr="00125EE8" w:rsidTr="00605E02">
        <w:trPr>
          <w:trHeight w:val="160"/>
        </w:trPr>
        <w:tc>
          <w:tcPr>
            <w:tcW w:w="1126" w:type="pct"/>
          </w:tcPr>
          <w:p w:rsidR="00542C86" w:rsidRPr="00125EE8" w:rsidRDefault="00542C86" w:rsidP="001B304D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lastRenderedPageBreak/>
              <w:t xml:space="preserve">Столяр (плотник) </w:t>
            </w:r>
          </w:p>
        </w:tc>
        <w:tc>
          <w:tcPr>
            <w:tcW w:w="444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pct"/>
          </w:tcPr>
          <w:p w:rsidR="00542C86" w:rsidRPr="00125EE8" w:rsidRDefault="00542C86" w:rsidP="00036C7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pct"/>
          </w:tcPr>
          <w:p w:rsidR="00542C86" w:rsidRPr="00125EE8" w:rsidRDefault="00542C86" w:rsidP="00036C74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Дополнительно вводится 0,5 единицы при наличии общежития, одна единица при наличии филиала, имеющего не менее 500 обучающихся</w:t>
            </w:r>
          </w:p>
        </w:tc>
      </w:tr>
      <w:tr w:rsidR="00125EE8" w:rsidRPr="00125EE8" w:rsidTr="00053255">
        <w:trPr>
          <w:trHeight w:val="160"/>
        </w:trPr>
        <w:tc>
          <w:tcPr>
            <w:tcW w:w="1126" w:type="pct"/>
          </w:tcPr>
          <w:p w:rsidR="00542C86" w:rsidRPr="00125EE8" w:rsidRDefault="00542C86" w:rsidP="001B304D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Рабочий по комплексному обслуживанию зданий и сооружений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036C74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До одной ставки на здание, но не более 2 ставок на образовательную организацию. Дополнительно вводится не более 0,5 единицы на здание, удаленность от основной образовательной организации составляет более 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125EE8">
                <w:rPr>
                  <w:rFonts w:ascii="Times New Roman" w:hAnsi="Times New Roman" w:cs="Times New Roman"/>
                </w:rPr>
                <w:t>15 км</w:t>
              </w:r>
            </w:smartTag>
            <w:r w:rsidRPr="00125EE8">
              <w:rPr>
                <w:rFonts w:ascii="Times New Roman" w:hAnsi="Times New Roman" w:cs="Times New Roman"/>
              </w:rPr>
              <w:t>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Уборщик служебных и производственных помещений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Должность вводится на каждые </w:t>
            </w:r>
            <w:smartTag w:uri="urn:schemas-microsoft-com:office:smarttags" w:element="metricconverter">
              <w:smartTagPr>
                <w:attr w:name="ProductID" w:val="600 кв. м"/>
              </w:smartTagPr>
              <w:r w:rsidRPr="00125EE8">
                <w:rPr>
                  <w:rFonts w:ascii="Times New Roman" w:hAnsi="Times New Roman" w:cs="Times New Roman"/>
                </w:rPr>
                <w:t>600 кв. м</w:t>
              </w:r>
            </w:smartTag>
            <w:r w:rsidRPr="00125EE8">
              <w:rPr>
                <w:rFonts w:ascii="Times New Roman" w:hAnsi="Times New Roman" w:cs="Times New Roman"/>
              </w:rPr>
              <w:t xml:space="preserve"> убираемой площади без учета спальных комнат общежитий 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До одной ставки на </w:t>
            </w:r>
            <w:smartTag w:uri="urn:schemas-microsoft-com:office:smarttags" w:element="metricconverter">
              <w:smartTagPr>
                <w:attr w:name="ProductID" w:val="1600 кв. м"/>
              </w:smartTagPr>
              <w:r w:rsidRPr="00125EE8">
                <w:rPr>
                  <w:rFonts w:ascii="Times New Roman" w:hAnsi="Times New Roman" w:cs="Times New Roman"/>
                </w:rPr>
                <w:t>1600 кв. м</w:t>
              </w:r>
            </w:smartTag>
            <w:r w:rsidRPr="00125EE8">
              <w:rPr>
                <w:rFonts w:ascii="Times New Roman" w:hAnsi="Times New Roman" w:cs="Times New Roman"/>
              </w:rPr>
              <w:t>. убираемой площади или до 0,5 ставки на 800 кв. м. убираемой площади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 xml:space="preserve">Сторож 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При отсутствии договоров с охранными организациями. Расчет ставок по норме рабочего времени.</w:t>
            </w:r>
          </w:p>
        </w:tc>
      </w:tr>
      <w:tr w:rsidR="00125EE8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При отсутствии договоров с охранными организациями. Расчет ставок по норме рабочего времени</w:t>
            </w:r>
          </w:p>
        </w:tc>
      </w:tr>
      <w:tr w:rsidR="00542C86" w:rsidRPr="00125EE8" w:rsidTr="00FE6544">
        <w:trPr>
          <w:trHeight w:val="160"/>
        </w:trPr>
        <w:tc>
          <w:tcPr>
            <w:tcW w:w="1126" w:type="pct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Оператор заправочных станций</w:t>
            </w:r>
          </w:p>
        </w:tc>
        <w:tc>
          <w:tcPr>
            <w:tcW w:w="3874" w:type="pct"/>
            <w:gridSpan w:val="6"/>
          </w:tcPr>
          <w:p w:rsidR="00542C86" w:rsidRPr="00125EE8" w:rsidRDefault="00542C86" w:rsidP="00D03E83">
            <w:pPr>
              <w:pStyle w:val="ConsPlusNonformat"/>
              <w:rPr>
                <w:rFonts w:ascii="Times New Roman" w:hAnsi="Times New Roman" w:cs="Times New Roman"/>
              </w:rPr>
            </w:pPr>
            <w:r w:rsidRPr="00125EE8">
              <w:rPr>
                <w:rFonts w:ascii="Times New Roman" w:hAnsi="Times New Roman" w:cs="Times New Roman"/>
              </w:rPr>
              <w:t>Вводится одна единица в образовательную организацию, в которой осуществляется подготовка водителей и механизаторов (при наличии АЗС)</w:t>
            </w:r>
          </w:p>
        </w:tc>
      </w:tr>
    </w:tbl>
    <w:p w:rsidR="00542C86" w:rsidRPr="00125EE8" w:rsidRDefault="00542C86" w:rsidP="001F70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2C86" w:rsidRPr="00125EE8" w:rsidRDefault="00542C86" w:rsidP="00D7212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5EE8">
        <w:rPr>
          <w:rFonts w:ascii="Times New Roman" w:hAnsi="Times New Roman" w:cs="Times New Roman"/>
          <w:sz w:val="28"/>
          <w:szCs w:val="28"/>
        </w:rPr>
        <w:t>Примечание:</w:t>
      </w:r>
    </w:p>
    <w:p w:rsidR="00542C86" w:rsidRPr="00125EE8" w:rsidRDefault="00542C86" w:rsidP="00EB1B2C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E8">
        <w:rPr>
          <w:rFonts w:ascii="Times New Roman" w:hAnsi="Times New Roman" w:cs="Times New Roman"/>
          <w:sz w:val="28"/>
          <w:szCs w:val="28"/>
        </w:rPr>
        <w:t>Численность рабочих, занятых обслуживанием котельных, тепловых сетей, насосных станций, водопровода и канализации, определяется в соответствии с нормативами численности рабочих, занятых обслуживанием котельных, тепловых сетей, насосных станций, водопровода и канализации.</w:t>
      </w:r>
    </w:p>
    <w:p w:rsidR="00542C86" w:rsidRPr="00125EE8" w:rsidRDefault="00542C86" w:rsidP="00555CD3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5EE8">
        <w:rPr>
          <w:rFonts w:ascii="Times New Roman" w:eastAsia="Times New Roman" w:hAnsi="Times New Roman"/>
          <w:sz w:val="28"/>
          <w:szCs w:val="28"/>
          <w:lang w:eastAsia="ru-RU"/>
        </w:rPr>
        <w:t xml:space="preserve">2. Штатная численность региональных центров, функционирующих на базе профессиональных образовательных организаций (Базовый центр содействия трудоустройству выпускников профессиональных образовательных организаций Смоленской области, Региональный координационный центр «WorldSkillRussia-Смоленск», Региональный центр интеллектуального и эстетического развития  обучающихся профессиональных образовательных организаций Смоленской области, Региональный центр социально-педагогического сопровождения профессионального образования лиц с ограниченными возможностями здоровья «Оберег»), устанавливается </w:t>
      </w:r>
      <w:r w:rsidR="00151199" w:rsidRPr="00125EE8">
        <w:rPr>
          <w:rFonts w:ascii="Times New Roman" w:eastAsia="Times New Roman" w:hAnsi="Times New Roman"/>
          <w:sz w:val="28"/>
          <w:szCs w:val="28"/>
          <w:lang w:eastAsia="ru-RU"/>
        </w:rPr>
        <w:t>организацией</w:t>
      </w:r>
      <w:r w:rsidRPr="00125EE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согласованию с учредителем</w:t>
      </w:r>
    </w:p>
    <w:sectPr w:rsidR="00542C86" w:rsidRPr="00125EE8" w:rsidSect="00FD1F9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61409"/>
    <w:multiLevelType w:val="hybridMultilevel"/>
    <w:tmpl w:val="A96649C4"/>
    <w:lvl w:ilvl="0" w:tplc="31B695D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BB00AF"/>
    <w:rsid w:val="000014F1"/>
    <w:rsid w:val="00007C6E"/>
    <w:rsid w:val="0002444E"/>
    <w:rsid w:val="00036C74"/>
    <w:rsid w:val="00053255"/>
    <w:rsid w:val="00071734"/>
    <w:rsid w:val="000945EE"/>
    <w:rsid w:val="000A7391"/>
    <w:rsid w:val="000B2807"/>
    <w:rsid w:val="000D5B8E"/>
    <w:rsid w:val="000D5CF0"/>
    <w:rsid w:val="000D6067"/>
    <w:rsid w:val="000E1AC4"/>
    <w:rsid w:val="00106653"/>
    <w:rsid w:val="00107811"/>
    <w:rsid w:val="001152CE"/>
    <w:rsid w:val="00116238"/>
    <w:rsid w:val="00125EE8"/>
    <w:rsid w:val="0013082E"/>
    <w:rsid w:val="00143A23"/>
    <w:rsid w:val="00151199"/>
    <w:rsid w:val="00166AA3"/>
    <w:rsid w:val="00187085"/>
    <w:rsid w:val="001A1E60"/>
    <w:rsid w:val="001A552B"/>
    <w:rsid w:val="001B304D"/>
    <w:rsid w:val="001B7A26"/>
    <w:rsid w:val="001E4274"/>
    <w:rsid w:val="001F6E07"/>
    <w:rsid w:val="001F70FF"/>
    <w:rsid w:val="00252BE6"/>
    <w:rsid w:val="002749BA"/>
    <w:rsid w:val="002811A4"/>
    <w:rsid w:val="002978F7"/>
    <w:rsid w:val="00303026"/>
    <w:rsid w:val="003162F0"/>
    <w:rsid w:val="0033698F"/>
    <w:rsid w:val="00341B19"/>
    <w:rsid w:val="003522BC"/>
    <w:rsid w:val="00370B7B"/>
    <w:rsid w:val="00391432"/>
    <w:rsid w:val="003A503F"/>
    <w:rsid w:val="003C3D42"/>
    <w:rsid w:val="004033A2"/>
    <w:rsid w:val="00440CD8"/>
    <w:rsid w:val="004613EB"/>
    <w:rsid w:val="0049144B"/>
    <w:rsid w:val="00493991"/>
    <w:rsid w:val="004D0D7E"/>
    <w:rsid w:val="0050072B"/>
    <w:rsid w:val="00500C0D"/>
    <w:rsid w:val="00542C86"/>
    <w:rsid w:val="00551F27"/>
    <w:rsid w:val="00555CD3"/>
    <w:rsid w:val="00564CC7"/>
    <w:rsid w:val="005770E7"/>
    <w:rsid w:val="00577D56"/>
    <w:rsid w:val="005842A8"/>
    <w:rsid w:val="005C6CA5"/>
    <w:rsid w:val="005C71B8"/>
    <w:rsid w:val="00605E02"/>
    <w:rsid w:val="006062C8"/>
    <w:rsid w:val="00625B54"/>
    <w:rsid w:val="00633B52"/>
    <w:rsid w:val="00635913"/>
    <w:rsid w:val="006458B4"/>
    <w:rsid w:val="006E661C"/>
    <w:rsid w:val="006F2EFC"/>
    <w:rsid w:val="00722E96"/>
    <w:rsid w:val="007266F7"/>
    <w:rsid w:val="00730D6C"/>
    <w:rsid w:val="00736A28"/>
    <w:rsid w:val="007956DD"/>
    <w:rsid w:val="007A6357"/>
    <w:rsid w:val="007D5955"/>
    <w:rsid w:val="007F2CF2"/>
    <w:rsid w:val="0080498E"/>
    <w:rsid w:val="008326A7"/>
    <w:rsid w:val="00834D39"/>
    <w:rsid w:val="00846C89"/>
    <w:rsid w:val="00861CA7"/>
    <w:rsid w:val="008857BB"/>
    <w:rsid w:val="008A39AF"/>
    <w:rsid w:val="008B7A33"/>
    <w:rsid w:val="008C0FEF"/>
    <w:rsid w:val="008C4D65"/>
    <w:rsid w:val="008F0DBC"/>
    <w:rsid w:val="008F1EDE"/>
    <w:rsid w:val="008F3727"/>
    <w:rsid w:val="00902CD1"/>
    <w:rsid w:val="00926004"/>
    <w:rsid w:val="009305A6"/>
    <w:rsid w:val="00931196"/>
    <w:rsid w:val="00934284"/>
    <w:rsid w:val="00945FD4"/>
    <w:rsid w:val="00950C17"/>
    <w:rsid w:val="009533D6"/>
    <w:rsid w:val="00953CDA"/>
    <w:rsid w:val="00974E88"/>
    <w:rsid w:val="009A7644"/>
    <w:rsid w:val="009B306C"/>
    <w:rsid w:val="009F78E3"/>
    <w:rsid w:val="00A15423"/>
    <w:rsid w:val="00A25068"/>
    <w:rsid w:val="00A64CDB"/>
    <w:rsid w:val="00A65021"/>
    <w:rsid w:val="00A6534B"/>
    <w:rsid w:val="00A75244"/>
    <w:rsid w:val="00A779EA"/>
    <w:rsid w:val="00A803DE"/>
    <w:rsid w:val="00A86F0A"/>
    <w:rsid w:val="00AC590F"/>
    <w:rsid w:val="00AE211B"/>
    <w:rsid w:val="00AE2741"/>
    <w:rsid w:val="00AE54B2"/>
    <w:rsid w:val="00AF1C7A"/>
    <w:rsid w:val="00AF482B"/>
    <w:rsid w:val="00B57931"/>
    <w:rsid w:val="00BB00AF"/>
    <w:rsid w:val="00BB05F2"/>
    <w:rsid w:val="00BD1831"/>
    <w:rsid w:val="00BD1D97"/>
    <w:rsid w:val="00BD6517"/>
    <w:rsid w:val="00BE06D0"/>
    <w:rsid w:val="00C02EC0"/>
    <w:rsid w:val="00C14F07"/>
    <w:rsid w:val="00C160B7"/>
    <w:rsid w:val="00C45B8E"/>
    <w:rsid w:val="00C47C20"/>
    <w:rsid w:val="00C612EC"/>
    <w:rsid w:val="00C76E05"/>
    <w:rsid w:val="00C77C99"/>
    <w:rsid w:val="00CA2CC5"/>
    <w:rsid w:val="00CC53DF"/>
    <w:rsid w:val="00CE1EF9"/>
    <w:rsid w:val="00CF0B57"/>
    <w:rsid w:val="00CF7FAD"/>
    <w:rsid w:val="00D03E83"/>
    <w:rsid w:val="00D437F4"/>
    <w:rsid w:val="00D54B63"/>
    <w:rsid w:val="00D70371"/>
    <w:rsid w:val="00D72129"/>
    <w:rsid w:val="00D8463A"/>
    <w:rsid w:val="00D94907"/>
    <w:rsid w:val="00DA41B3"/>
    <w:rsid w:val="00DC5223"/>
    <w:rsid w:val="00DD49C3"/>
    <w:rsid w:val="00DF0333"/>
    <w:rsid w:val="00E04CE0"/>
    <w:rsid w:val="00E11EB0"/>
    <w:rsid w:val="00E24A55"/>
    <w:rsid w:val="00E539C8"/>
    <w:rsid w:val="00E63F92"/>
    <w:rsid w:val="00E71C01"/>
    <w:rsid w:val="00E7490B"/>
    <w:rsid w:val="00EB13C6"/>
    <w:rsid w:val="00EB1B2C"/>
    <w:rsid w:val="00EE44A9"/>
    <w:rsid w:val="00EE5F44"/>
    <w:rsid w:val="00F050DE"/>
    <w:rsid w:val="00F1555A"/>
    <w:rsid w:val="00F204A1"/>
    <w:rsid w:val="00F71B7C"/>
    <w:rsid w:val="00F812BB"/>
    <w:rsid w:val="00F878BC"/>
    <w:rsid w:val="00FA4117"/>
    <w:rsid w:val="00FB7166"/>
    <w:rsid w:val="00FD1F90"/>
    <w:rsid w:val="00FE2006"/>
    <w:rsid w:val="00FE6544"/>
    <w:rsid w:val="00FF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FD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D7212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23E9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BB00A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B00A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B00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BB00A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B00A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BB00A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BB00AF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BB00AF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annotation reference"/>
    <w:uiPriority w:val="99"/>
    <w:semiHidden/>
    <w:rsid w:val="00730D6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730D6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730D6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730D6C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730D6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730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730D6C"/>
    <w:rPr>
      <w:rFonts w:ascii="Segoe UI" w:hAnsi="Segoe UI" w:cs="Segoe UI"/>
      <w:sz w:val="18"/>
      <w:szCs w:val="18"/>
    </w:rPr>
  </w:style>
  <w:style w:type="character" w:styleId="aa">
    <w:name w:val="Hyperlink"/>
    <w:uiPriority w:val="99"/>
    <w:rsid w:val="00DD49C3"/>
    <w:rPr>
      <w:rFonts w:cs="Times New Roman"/>
      <w:color w:val="0563C1"/>
      <w:u w:val="single"/>
    </w:rPr>
  </w:style>
  <w:style w:type="paragraph" w:styleId="ab">
    <w:name w:val="Document Map"/>
    <w:basedOn w:val="a"/>
    <w:link w:val="ac"/>
    <w:uiPriority w:val="99"/>
    <w:semiHidden/>
    <w:rsid w:val="00D72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sid w:val="00723E93"/>
    <w:rPr>
      <w:rFonts w:ascii="Times New Roman" w:hAnsi="Times New Roman"/>
      <w:sz w:val="0"/>
      <w:szCs w:val="0"/>
      <w:lang w:eastAsia="en-US"/>
    </w:rPr>
  </w:style>
  <w:style w:type="character" w:styleId="ad">
    <w:name w:val="Strong"/>
    <w:uiPriority w:val="99"/>
    <w:qFormat/>
    <w:locked/>
    <w:rsid w:val="00D72129"/>
    <w:rPr>
      <w:rFonts w:cs="Times New Roman"/>
      <w:b/>
      <w:bCs/>
    </w:rPr>
  </w:style>
  <w:style w:type="character" w:customStyle="1" w:styleId="highlight">
    <w:name w:val="highlight"/>
    <w:uiPriority w:val="99"/>
    <w:rsid w:val="00DF03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2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1217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Анастасия Александровна</dc:creator>
  <cp:keywords/>
  <dc:description/>
  <cp:lastModifiedBy>Kse</cp:lastModifiedBy>
  <cp:revision>6</cp:revision>
  <cp:lastPrinted>2017-12-15T10:53:00Z</cp:lastPrinted>
  <dcterms:created xsi:type="dcterms:W3CDTF">2017-12-15T11:12:00Z</dcterms:created>
  <dcterms:modified xsi:type="dcterms:W3CDTF">2019-01-31T12:02:00Z</dcterms:modified>
</cp:coreProperties>
</file>