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89" w:rsidRDefault="00F45B8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45B89" w:rsidRDefault="00F45B89">
      <w:pPr>
        <w:pStyle w:val="ConsPlusNormal"/>
        <w:jc w:val="both"/>
        <w:outlineLvl w:val="0"/>
      </w:pPr>
    </w:p>
    <w:p w:rsidR="00F45B89" w:rsidRDefault="00F45B89">
      <w:pPr>
        <w:pStyle w:val="ConsPlusTitle"/>
        <w:jc w:val="center"/>
        <w:outlineLvl w:val="0"/>
      </w:pPr>
      <w:r>
        <w:t>АДМИНИСТРАЦИЯ СМОЛЕНСКОЙ ОБЛАСТИ</w:t>
      </w:r>
    </w:p>
    <w:p w:rsidR="00F45B89" w:rsidRDefault="00F45B89">
      <w:pPr>
        <w:pStyle w:val="ConsPlusTitle"/>
        <w:jc w:val="center"/>
      </w:pPr>
    </w:p>
    <w:p w:rsidR="00F45B89" w:rsidRDefault="00F45B89">
      <w:pPr>
        <w:pStyle w:val="ConsPlusTitle"/>
        <w:jc w:val="center"/>
      </w:pPr>
      <w:r>
        <w:t>ПОСТАНОВЛЕНИЕ</w:t>
      </w:r>
    </w:p>
    <w:p w:rsidR="00F45B89" w:rsidRDefault="00F45B89">
      <w:pPr>
        <w:pStyle w:val="ConsPlusTitle"/>
        <w:jc w:val="center"/>
      </w:pPr>
      <w:r>
        <w:t>от 30 декабря 2008 г. N 763</w:t>
      </w:r>
    </w:p>
    <w:p w:rsidR="00F45B89" w:rsidRDefault="00F45B89">
      <w:pPr>
        <w:pStyle w:val="ConsPlusTitle"/>
        <w:jc w:val="center"/>
      </w:pPr>
    </w:p>
    <w:p w:rsidR="00F45B89" w:rsidRDefault="00F45B89">
      <w:pPr>
        <w:pStyle w:val="ConsPlusTitle"/>
        <w:jc w:val="center"/>
      </w:pPr>
      <w:r>
        <w:t>ОБ УТВЕРЖДЕНИИ ПОРЯДКА РАСХОДОВАНИЯ СУБВЕНЦИЙ БЮДЖЕТАМ</w:t>
      </w:r>
    </w:p>
    <w:p w:rsidR="00F45B89" w:rsidRDefault="00F45B89">
      <w:pPr>
        <w:pStyle w:val="ConsPlusTitle"/>
        <w:jc w:val="center"/>
      </w:pPr>
      <w:r>
        <w:t>МУНИЦИПАЛЬНЫХ РАЙОНОВ СМОЛЕНСКОЙ ОБЛАСТИ, БЮДЖЕТАМ ГОРОДСКИХ</w:t>
      </w:r>
    </w:p>
    <w:p w:rsidR="00F45B89" w:rsidRDefault="00F45B89">
      <w:pPr>
        <w:pStyle w:val="ConsPlusTitle"/>
        <w:jc w:val="center"/>
      </w:pPr>
      <w:r>
        <w:t>ОКРУГОВ СМОЛЕНСКОЙ ОБЛАСТИ НА ОСУЩЕСТВЛЕНИЕ ГОСУДАРСТВЕННЫХ</w:t>
      </w:r>
    </w:p>
    <w:p w:rsidR="00F45B89" w:rsidRDefault="00F45B89">
      <w:pPr>
        <w:pStyle w:val="ConsPlusTitle"/>
        <w:jc w:val="center"/>
      </w:pPr>
      <w:r>
        <w:t>ПОЛНОМОЧИЙ ПО ОБЕСПЕЧЕНИЮ ДЕТЕЙ-СИРОТ И ДЕТЕЙ, ОСТАВШИХСЯ</w:t>
      </w:r>
    </w:p>
    <w:p w:rsidR="00F45B89" w:rsidRDefault="00F45B89">
      <w:pPr>
        <w:pStyle w:val="ConsPlusTitle"/>
        <w:jc w:val="center"/>
      </w:pPr>
      <w:r>
        <w:t>БЕЗ ПОПЕЧЕНИЯ РОДИТЕЛЕЙ, ЛИЦ ИЗ ЧИСЛА ДЕТЕЙ-СИРОТ И ДЕТЕЙ,</w:t>
      </w:r>
    </w:p>
    <w:p w:rsidR="00F45B89" w:rsidRDefault="00F45B89">
      <w:pPr>
        <w:pStyle w:val="ConsPlusTitle"/>
        <w:jc w:val="center"/>
      </w:pPr>
      <w:r>
        <w:t>ОСТАВШИХСЯ БЕЗ ПОПЕЧЕНИЯ РОДИТЕЛЕЙ, ЖИЛЫМИ ПОМЕЩЕНИЯМИ</w:t>
      </w:r>
    </w:p>
    <w:p w:rsidR="00F45B89" w:rsidRDefault="00F45B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45B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5B89" w:rsidRDefault="00F45B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5B89" w:rsidRDefault="00F45B8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F45B89" w:rsidRDefault="00F45B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08.04.2013 </w:t>
            </w:r>
            <w:hyperlink r:id="rId5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 xml:space="preserve">, от 24.03.2016 </w:t>
            </w:r>
            <w:hyperlink r:id="rId6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26.03.2019 </w:t>
            </w:r>
            <w:hyperlink r:id="rId7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5B89" w:rsidRDefault="00F45B89">
      <w:pPr>
        <w:pStyle w:val="ConsPlusNormal"/>
        <w:jc w:val="both"/>
      </w:pPr>
    </w:p>
    <w:p w:rsidR="00F45B89" w:rsidRDefault="00F45B89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6 статьи 140</w:t>
        </w:r>
      </w:hyperlink>
      <w:r>
        <w:t xml:space="preserve"> Бюджетного кодекса Российской Федерации, </w:t>
      </w:r>
      <w:hyperlink r:id="rId9" w:history="1">
        <w:r>
          <w:rPr>
            <w:color w:val="0000FF"/>
          </w:rPr>
          <w:t>частью 6 статьи 11</w:t>
        </w:r>
      </w:hyperlink>
      <w:r>
        <w:t xml:space="preserve"> областного закона "О межбюджетных отношениях в Смоленской области" Администрация Смоленской области постановляет: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расходования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F45B89" w:rsidRDefault="00F45B89">
      <w:pPr>
        <w:pStyle w:val="ConsPlusNormal"/>
        <w:jc w:val="both"/>
      </w:pPr>
      <w:r>
        <w:t xml:space="preserve">(в ред. постановлений Администрации Смоленской области от 08.04.2013 </w:t>
      </w:r>
      <w:hyperlink r:id="rId10" w:history="1">
        <w:r>
          <w:rPr>
            <w:color w:val="0000FF"/>
          </w:rPr>
          <w:t>N 247</w:t>
        </w:r>
      </w:hyperlink>
      <w:r>
        <w:t xml:space="preserve">, от 24.03.2016 </w:t>
      </w:r>
      <w:hyperlink r:id="rId11" w:history="1">
        <w:r>
          <w:rPr>
            <w:color w:val="0000FF"/>
          </w:rPr>
          <w:t>N 167</w:t>
        </w:r>
      </w:hyperlink>
      <w:r>
        <w:t>)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2009 года.</w:t>
      </w:r>
    </w:p>
    <w:p w:rsidR="00F45B89" w:rsidRDefault="00F45B89">
      <w:pPr>
        <w:pStyle w:val="ConsPlusNormal"/>
        <w:jc w:val="both"/>
      </w:pPr>
    </w:p>
    <w:p w:rsidR="00F45B89" w:rsidRDefault="00F45B89">
      <w:pPr>
        <w:pStyle w:val="ConsPlusNormal"/>
        <w:jc w:val="right"/>
      </w:pPr>
      <w:r>
        <w:t>Губернатор</w:t>
      </w:r>
    </w:p>
    <w:p w:rsidR="00F45B89" w:rsidRDefault="00F45B89">
      <w:pPr>
        <w:pStyle w:val="ConsPlusNormal"/>
        <w:jc w:val="right"/>
      </w:pPr>
      <w:r>
        <w:t>Смоленской области</w:t>
      </w:r>
    </w:p>
    <w:p w:rsidR="00F45B89" w:rsidRDefault="00F45B89">
      <w:pPr>
        <w:pStyle w:val="ConsPlusNormal"/>
        <w:jc w:val="right"/>
      </w:pPr>
      <w:r>
        <w:t>С.В.АНТУФЬЕВ</w:t>
      </w:r>
    </w:p>
    <w:p w:rsidR="00F45B89" w:rsidRDefault="00F45B89">
      <w:pPr>
        <w:pStyle w:val="ConsPlusNormal"/>
        <w:jc w:val="both"/>
      </w:pPr>
    </w:p>
    <w:p w:rsidR="00F45B89" w:rsidRDefault="00F45B89">
      <w:pPr>
        <w:pStyle w:val="ConsPlusNormal"/>
        <w:jc w:val="both"/>
      </w:pPr>
    </w:p>
    <w:p w:rsidR="00F45B89" w:rsidRDefault="00F45B89">
      <w:pPr>
        <w:pStyle w:val="ConsPlusNormal"/>
        <w:jc w:val="both"/>
      </w:pPr>
    </w:p>
    <w:p w:rsidR="00F45B89" w:rsidRDefault="00F45B89">
      <w:pPr>
        <w:pStyle w:val="ConsPlusNormal"/>
        <w:jc w:val="both"/>
      </w:pPr>
    </w:p>
    <w:p w:rsidR="00F45B89" w:rsidRDefault="00F45B89">
      <w:pPr>
        <w:pStyle w:val="ConsPlusNormal"/>
        <w:jc w:val="both"/>
      </w:pPr>
    </w:p>
    <w:p w:rsidR="00F45B89" w:rsidRDefault="00F45B89">
      <w:pPr>
        <w:pStyle w:val="ConsPlusNormal"/>
        <w:jc w:val="right"/>
        <w:outlineLvl w:val="0"/>
      </w:pPr>
      <w:r>
        <w:t>Утвержден</w:t>
      </w:r>
    </w:p>
    <w:p w:rsidR="00F45B89" w:rsidRDefault="00F45B89">
      <w:pPr>
        <w:pStyle w:val="ConsPlusNormal"/>
        <w:jc w:val="right"/>
      </w:pPr>
      <w:r>
        <w:t>постановлением</w:t>
      </w:r>
    </w:p>
    <w:p w:rsidR="00F45B89" w:rsidRDefault="00F45B89">
      <w:pPr>
        <w:pStyle w:val="ConsPlusNormal"/>
        <w:jc w:val="right"/>
      </w:pPr>
      <w:r>
        <w:t>Администрации</w:t>
      </w:r>
    </w:p>
    <w:p w:rsidR="00F45B89" w:rsidRDefault="00F45B89">
      <w:pPr>
        <w:pStyle w:val="ConsPlusNormal"/>
        <w:jc w:val="right"/>
      </w:pPr>
      <w:r>
        <w:t>Смоленской области</w:t>
      </w:r>
    </w:p>
    <w:p w:rsidR="00F45B89" w:rsidRDefault="00F45B89">
      <w:pPr>
        <w:pStyle w:val="ConsPlusNormal"/>
        <w:jc w:val="right"/>
      </w:pPr>
      <w:r>
        <w:t>от 30.12.2008 N 763</w:t>
      </w:r>
    </w:p>
    <w:p w:rsidR="00F45B89" w:rsidRDefault="00F45B89">
      <w:pPr>
        <w:pStyle w:val="ConsPlusNormal"/>
        <w:jc w:val="both"/>
      </w:pPr>
    </w:p>
    <w:p w:rsidR="00F45B89" w:rsidRDefault="00F45B89">
      <w:pPr>
        <w:pStyle w:val="ConsPlusTitle"/>
        <w:jc w:val="center"/>
      </w:pPr>
      <w:bookmarkStart w:id="0" w:name="P35"/>
      <w:bookmarkEnd w:id="0"/>
      <w:r>
        <w:t>ПОРЯДОК</w:t>
      </w:r>
    </w:p>
    <w:p w:rsidR="00F45B89" w:rsidRDefault="00F45B89">
      <w:pPr>
        <w:pStyle w:val="ConsPlusTitle"/>
        <w:jc w:val="center"/>
      </w:pPr>
      <w:r>
        <w:t>РАСХОДОВАНИЯ СУБВЕНЦИЙ БЮДЖЕТАМ МУНИЦИПАЛЬНЫХ РАЙОНОВ</w:t>
      </w:r>
    </w:p>
    <w:p w:rsidR="00F45B89" w:rsidRDefault="00F45B89">
      <w:pPr>
        <w:pStyle w:val="ConsPlusTitle"/>
        <w:jc w:val="center"/>
      </w:pPr>
      <w:r>
        <w:t>СМОЛЕНСКОЙ ОБЛАСТИ, БЮДЖЕТАМ ГОРОДСКИХ ОКРУГОВ СМОЛЕНСКОЙ</w:t>
      </w:r>
    </w:p>
    <w:p w:rsidR="00F45B89" w:rsidRDefault="00F45B89">
      <w:pPr>
        <w:pStyle w:val="ConsPlusTitle"/>
        <w:jc w:val="center"/>
      </w:pPr>
      <w:r>
        <w:t>ОБЛАСТИ НА ОСУЩЕСТВЛЕНИЕ ГОСУДАРСТВЕННЫХ ПОЛНОМОЧИЙ</w:t>
      </w:r>
    </w:p>
    <w:p w:rsidR="00F45B89" w:rsidRDefault="00F45B89">
      <w:pPr>
        <w:pStyle w:val="ConsPlusTitle"/>
        <w:jc w:val="center"/>
      </w:pPr>
      <w:r>
        <w:t>ПО ОБЕСПЕЧЕНИЮ ДЕТЕЙ-СИРОТ И ДЕТЕЙ, ОСТАВШИХСЯ БЕЗ ПОПЕЧЕНИЯ</w:t>
      </w:r>
    </w:p>
    <w:p w:rsidR="00F45B89" w:rsidRDefault="00F45B89">
      <w:pPr>
        <w:pStyle w:val="ConsPlusTitle"/>
        <w:jc w:val="center"/>
      </w:pPr>
      <w:r>
        <w:t>РОДИТЕЛЕЙ, ЛИЦ ИЗ ЧИСЛА ДЕТЕЙ-СИРОТ И ДЕТЕЙ, ОСТАВШИХСЯ</w:t>
      </w:r>
    </w:p>
    <w:p w:rsidR="00F45B89" w:rsidRDefault="00F45B89">
      <w:pPr>
        <w:pStyle w:val="ConsPlusTitle"/>
        <w:jc w:val="center"/>
      </w:pPr>
      <w:r>
        <w:lastRenderedPageBreak/>
        <w:t>БЕЗ ПОПЕЧЕНИЯ РОДИТЕЛЕЙ, ЖИЛЫМИ ПОМЕЩЕНИЯМИ</w:t>
      </w:r>
    </w:p>
    <w:p w:rsidR="00F45B89" w:rsidRDefault="00F45B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45B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5B89" w:rsidRDefault="00F45B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5B89" w:rsidRDefault="00F45B8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F45B89" w:rsidRDefault="00F45B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08.04.2013 </w:t>
            </w:r>
            <w:hyperlink r:id="rId12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 xml:space="preserve">, от 24.03.2016 </w:t>
            </w:r>
            <w:hyperlink r:id="rId13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26.03.2019 </w:t>
            </w:r>
            <w:hyperlink r:id="rId14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5B89" w:rsidRDefault="00F45B89">
      <w:pPr>
        <w:pStyle w:val="ConsPlusNormal"/>
        <w:jc w:val="both"/>
      </w:pPr>
    </w:p>
    <w:p w:rsidR="00F45B89" w:rsidRDefault="00F45B89">
      <w:pPr>
        <w:pStyle w:val="ConsPlusNormal"/>
        <w:ind w:firstLine="540"/>
        <w:jc w:val="both"/>
      </w:pPr>
      <w:r>
        <w:t>1. Настоящий Порядок определяет правила расходования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(далее - субвенции), а также распределения средств субвенций, не распределенных областным законом об областном бюджете на очередной финансовый год между муниципальными образованиями Смоленской области, в объеме, не превышающем 5 процентов общего объема субвенций (далее - нераспределенный резерв).</w:t>
      </w:r>
    </w:p>
    <w:p w:rsidR="00F45B89" w:rsidRDefault="00F45B89">
      <w:pPr>
        <w:pStyle w:val="ConsPlusNormal"/>
        <w:jc w:val="both"/>
      </w:pPr>
      <w:r>
        <w:t xml:space="preserve">(в ред. постановлений Администрации Смоленской области от 08.04.2013 </w:t>
      </w:r>
      <w:hyperlink r:id="rId15" w:history="1">
        <w:r>
          <w:rPr>
            <w:color w:val="0000FF"/>
          </w:rPr>
          <w:t>N 247</w:t>
        </w:r>
      </w:hyperlink>
      <w:r>
        <w:t xml:space="preserve">, от 24.03.2016 </w:t>
      </w:r>
      <w:hyperlink r:id="rId16" w:history="1">
        <w:r>
          <w:rPr>
            <w:color w:val="0000FF"/>
          </w:rPr>
          <w:t>N 167</w:t>
        </w:r>
      </w:hyperlink>
      <w:r>
        <w:t>)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2. Субвенции выделяются бюджетам муниципальных районов Смоленской области, бюджетам городских округов Смоленской области (далее - местные бюджеты) в соответствии со сводной бюджетной росписью областного бюджета в пределах лимитов бюджетных обязательств.</w:t>
      </w:r>
    </w:p>
    <w:p w:rsidR="00F45B89" w:rsidRDefault="00F45B8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24.03.2016 N 167)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3. Главным распорядителем средств субвенций является Департамент Смоленской области по образованию и науке (далее - Департамент).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Перечисление субвенции местному бюджету осуществляется в пределах суммы, необходимой для оплаты денежных обязательств получателя средств местного бюджета, соответствующих целям предоставления субсидии.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Территориальный орган Федерального казначейства осуществляет операции по перечислению субвенции местным бюджетам в пределах суммы, необходимой для оплаты денежных обязательств получателя средств местного бюджета, соответствующих целям предоставления субсидии.</w:t>
      </w:r>
    </w:p>
    <w:p w:rsidR="00F45B89" w:rsidRDefault="00F45B89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26.03.2019 N 148)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4. Перечисление субвенций осуществляется в течение 30 календарных дней со дня поступления от органов местного самоуправления муниципальных районов Смоленской области, городских округов Смоленской области (далее - органы местного самоуправления) заявки на получение субвенции по форме, утверждаемой приказом начальника Департамента.</w:t>
      </w:r>
    </w:p>
    <w:p w:rsidR="00F45B89" w:rsidRDefault="00F45B8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26.03.2019 N 148)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Одновременно с заявкой на получение субвенции орган местного самоуправления представляет в Департамент информацию о заключенных муниципальных контрактах на 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F45B89" w:rsidRDefault="00F45B8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26.03.2019 N 148)</w:t>
      </w:r>
    </w:p>
    <w:p w:rsidR="00F45B89" w:rsidRDefault="00F45B89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08.04.2013 N 247)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5. Органы местного самоуправления обеспечивают в соответствии с бюджетным законодательством Российской Федерации целевое расходование средств субвенций.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6. Расходование средств субвенций в соответствии с их целевым назначением осуществляется органами местного самоуправления самостоятельно.</w:t>
      </w:r>
    </w:p>
    <w:p w:rsidR="00F45B89" w:rsidRDefault="00F45B89">
      <w:pPr>
        <w:pStyle w:val="ConsPlusNormal"/>
        <w:jc w:val="both"/>
      </w:pPr>
      <w:r>
        <w:t xml:space="preserve">(п. 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24.03.2016 N 167)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lastRenderedPageBreak/>
        <w:t>7. Средства субвенций отражаются в доходах и расходах местного бюджета в соответствии с бюджетной классификацией Российской Федерации.</w:t>
      </w:r>
    </w:p>
    <w:p w:rsidR="00F45B89" w:rsidRDefault="00F45B89">
      <w:pPr>
        <w:pStyle w:val="ConsPlusNormal"/>
        <w:spacing w:before="220"/>
        <w:ind w:firstLine="540"/>
        <w:jc w:val="both"/>
      </w:pPr>
      <w:bookmarkStart w:id="1" w:name="P63"/>
      <w:bookmarkEnd w:id="1"/>
      <w:r>
        <w:t>8. Органы местного самоуправления представляют в Департамент отчет о расходовании средств субвенций по форме, утверждаемой приказом начальника Департамента, в срок не позднее 10-го числа месяца, следующего за месяцем, в котором были получены средства субвенций. В последующем отчет представляется в Департамент ежеквартально в срок не позднее 10-го числа месяца, следующего за отчетным кварталом.</w:t>
      </w:r>
    </w:p>
    <w:p w:rsidR="00F45B89" w:rsidRDefault="00F45B89">
      <w:pPr>
        <w:pStyle w:val="ConsPlusNormal"/>
        <w:jc w:val="both"/>
      </w:pPr>
      <w:r>
        <w:t xml:space="preserve">(п. 8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24.03.2016 N 167)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9. Средства нераспределенного резерва направляются местным бюджетам дополнительно на финансовое обеспечение осуществления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F45B89" w:rsidRDefault="00F45B8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08.04.2013 N 247)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10. Средства нераспределенного резерва направляются местным бюджетам в случае увеличения численности детей-сирот и детей, оставшихся без попечения родителей, лиц из числа детей-сирот и детей, оставшихся без попечения родителей, по сравнению с их количеством, учтенным в расчетах, используемых при составлении областного бюджета на соответствующий финансовый год.</w:t>
      </w:r>
    </w:p>
    <w:p w:rsidR="00F45B89" w:rsidRDefault="00F45B89">
      <w:pPr>
        <w:pStyle w:val="ConsPlusNormal"/>
        <w:jc w:val="both"/>
      </w:pPr>
      <w:r>
        <w:t xml:space="preserve">(в ред. постановлений Администрации Смоленской области от 08.04.2013 </w:t>
      </w:r>
      <w:hyperlink r:id="rId25" w:history="1">
        <w:r>
          <w:rPr>
            <w:color w:val="0000FF"/>
          </w:rPr>
          <w:t>N 247</w:t>
        </w:r>
      </w:hyperlink>
      <w:r>
        <w:t xml:space="preserve">, от 24.03.2016 </w:t>
      </w:r>
      <w:hyperlink r:id="rId26" w:history="1">
        <w:r>
          <w:rPr>
            <w:color w:val="0000FF"/>
          </w:rPr>
          <w:t>N 167</w:t>
        </w:r>
      </w:hyperlink>
      <w:r>
        <w:t>)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11. В качестве источника сведений о численности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используются данные единого списка указанных лиц, который формируется органом исполнительной власти Смоленской области, уполномоченным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основании списков, направляемых органами местного самоуправления.</w:t>
      </w:r>
    </w:p>
    <w:p w:rsidR="00F45B89" w:rsidRDefault="00F45B89">
      <w:pPr>
        <w:pStyle w:val="ConsPlusNormal"/>
        <w:jc w:val="both"/>
      </w:pPr>
      <w:r>
        <w:t xml:space="preserve">(п. 11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08.04.2013 N 247)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12. При недостаточности средств субвенций органы местного самоуправления в текущем финансовом году обращаются в Департамент с просьбой о выделении дополнительных средств из областного бюджета для финансового обеспечения осуществления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F45B89" w:rsidRDefault="00F45B89">
      <w:pPr>
        <w:pStyle w:val="ConsPlusNormal"/>
        <w:jc w:val="both"/>
      </w:pPr>
      <w:r>
        <w:t xml:space="preserve">(п. 12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24.03.2016 N 167)</w:t>
      </w:r>
    </w:p>
    <w:p w:rsidR="00F45B89" w:rsidRDefault="00F45B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45B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5B89" w:rsidRDefault="00F45B8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45B89" w:rsidRDefault="00F45B89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законом Смоленской области от 29.11.2007 N 115-з утверждена Методика распределения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жилыми помещениями, а не Методика распределения субвенции, предоставляемой бюджетам муниципальных районов Смоленской области, бюджетам городских округов Смоленской области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</w:tc>
      </w:tr>
    </w:tbl>
    <w:p w:rsidR="00F45B89" w:rsidRDefault="00F45B89">
      <w:pPr>
        <w:pStyle w:val="ConsPlusNormal"/>
        <w:spacing w:before="280"/>
        <w:ind w:firstLine="540"/>
        <w:jc w:val="both"/>
      </w:pPr>
      <w:r>
        <w:t xml:space="preserve">13. Департамент на основании обращения органа местного самоуправления в месячный срок </w:t>
      </w:r>
      <w:r>
        <w:lastRenderedPageBreak/>
        <w:t xml:space="preserve">распределяет средства нераспределенного резерва местному бюджету в соответствии с </w:t>
      </w:r>
      <w:hyperlink r:id="rId29" w:history="1">
        <w:r>
          <w:rPr>
            <w:color w:val="0000FF"/>
          </w:rPr>
          <w:t>Методикой</w:t>
        </w:r>
      </w:hyperlink>
      <w:r>
        <w:t xml:space="preserve"> распределения субвенции, предоставляемой бюджетам муниципальных районов Смоленской области, бюджетам городских округов Смоленской области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помещениями, утвержденной областным законом от 29.11.2007 N 115-з.</w:t>
      </w:r>
    </w:p>
    <w:p w:rsidR="00F45B89" w:rsidRDefault="00F45B89">
      <w:pPr>
        <w:pStyle w:val="ConsPlusNormal"/>
        <w:jc w:val="both"/>
      </w:pPr>
      <w:r>
        <w:t xml:space="preserve">(п. 13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24.03.2016 N 167)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14. Выделение средств нераспределенного резерва местным бюджетам осуществляется в соответствии с приказом начальника Департамента.</w:t>
      </w:r>
    </w:p>
    <w:p w:rsidR="00F45B89" w:rsidRDefault="00F45B8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24.03.2016 N 167)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15. В случае если общий размер запрашиваемых органами местного самоуправления дополнительных средств превышает размер средств нераспределенного резерва, Департамент готовит предложения в финансовый орган Смоленской области об увеличении объема субвенций.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 xml:space="preserve">16. Органы местного самоуправления несут ответственность за нецелевое использование средств субвенций и недостоверность данных в отчете, указанном в </w:t>
      </w:r>
      <w:hyperlink w:anchor="P63" w:history="1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17. В случае нецелевого использования средств субвенций соответствующие средства подлежат возврату в областной бюджет в порядке, установленном федеральным законодательством.</w:t>
      </w:r>
    </w:p>
    <w:p w:rsidR="00F45B89" w:rsidRDefault="00F45B89">
      <w:pPr>
        <w:pStyle w:val="ConsPlusNormal"/>
        <w:spacing w:before="220"/>
        <w:ind w:firstLine="540"/>
        <w:jc w:val="both"/>
      </w:pPr>
      <w:r>
        <w:t>18. Контроль за целевым использованием средств субвенций возлагается на Департамент.</w:t>
      </w:r>
    </w:p>
    <w:p w:rsidR="00F45B89" w:rsidRDefault="00F45B89">
      <w:pPr>
        <w:pStyle w:val="ConsPlusNormal"/>
        <w:jc w:val="both"/>
      </w:pPr>
    </w:p>
    <w:p w:rsidR="00F45B89" w:rsidRDefault="00F45B89">
      <w:pPr>
        <w:pStyle w:val="ConsPlusNormal"/>
        <w:jc w:val="both"/>
      </w:pPr>
    </w:p>
    <w:p w:rsidR="00F45B89" w:rsidRDefault="00F45B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759C" w:rsidRDefault="005B759C">
      <w:bookmarkStart w:id="2" w:name="_GoBack"/>
      <w:bookmarkEnd w:id="2"/>
    </w:p>
    <w:sectPr w:rsidR="005B759C" w:rsidSect="0046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9"/>
    <w:rsid w:val="005B759C"/>
    <w:rsid w:val="00F4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8DE9B-E0B4-44EC-B441-4F24F942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5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5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661C356FA30FB49B2273B30A2A3B39CB5B8089E1E666D5AF16F2A364F182B03485B1E3A8714D425225567771441D90A678D53D72Ay0jCG" TargetMode="External"/><Relationship Id="rId13" Type="http://schemas.openxmlformats.org/officeDocument/2006/relationships/hyperlink" Target="consultantplus://offline/ref=D9A661C356FA30FB49B2393626CEFEB999BCE00691196C3A07AE34776146127C4407025F7F8F13DF71731135714118835F6C9259C92B038354462By5j1G" TargetMode="External"/><Relationship Id="rId18" Type="http://schemas.openxmlformats.org/officeDocument/2006/relationships/hyperlink" Target="consultantplus://offline/ref=D9A661C356FA30FB49B2393626CEFEB999BCE0069819683B02A7697D691F1E7E43085D4878C61FDE717311327C1E1D964E349E50DF35059B48442A59yDjFG" TargetMode="External"/><Relationship Id="rId26" Type="http://schemas.openxmlformats.org/officeDocument/2006/relationships/hyperlink" Target="consultantplus://offline/ref=D9A661C356FA30FB49B2393626CEFEB999BCE00691196C3A07AE34776146127C4407025F7F8F13DF71731034714118835F6C9259C92B038354462By5j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A661C356FA30FB49B2393626CEFEB999BCE0069F196E3E0FAE34776146127C4407025F7F8F13DF71731030714118835F6C9259C92B038354462By5j1G" TargetMode="External"/><Relationship Id="rId7" Type="http://schemas.openxmlformats.org/officeDocument/2006/relationships/hyperlink" Target="consultantplus://offline/ref=D9A661C356FA30FB49B2393626CEFEB999BCE0069819683B02A7697D691F1E7E43085D4878C61FDE717311327F1E1D964E349E50DF35059B48442A59yDjFG" TargetMode="External"/><Relationship Id="rId12" Type="http://schemas.openxmlformats.org/officeDocument/2006/relationships/hyperlink" Target="consultantplus://offline/ref=D9A661C356FA30FB49B2393626CEFEB999BCE0069F196E3E0FAE34776146127C4407025F7F8F13DF71731135714118835F6C9259C92B038354462By5j1G" TargetMode="External"/><Relationship Id="rId17" Type="http://schemas.openxmlformats.org/officeDocument/2006/relationships/hyperlink" Target="consultantplus://offline/ref=D9A661C356FA30FB49B2393626CEFEB999BCE00691196C3A07AE34776146127C4407025F7F8F13DF71731032714118835F6C9259C92B038354462By5j1G" TargetMode="External"/><Relationship Id="rId25" Type="http://schemas.openxmlformats.org/officeDocument/2006/relationships/hyperlink" Target="consultantplus://offline/ref=D9A661C356FA30FB49B2393626CEFEB999BCE0069F196E3E0FAE34776146127C4407025F7F8F13DF71731035714118835F6C9259C92B038354462By5j1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A661C356FA30FB49B2393626CEFEB999BCE00691196C3A07AE34776146127C4407025F7F8F13DF7173113B714118835F6C9259C92B038354462By5j1G" TargetMode="External"/><Relationship Id="rId20" Type="http://schemas.openxmlformats.org/officeDocument/2006/relationships/hyperlink" Target="consultantplus://offline/ref=D9A661C356FA30FB49B2393626CEFEB999BCE0069819683B02A7697D691F1E7E43085D4878C61FDE71731133791E1D964E349E50DF35059B48442A59yDjFG" TargetMode="External"/><Relationship Id="rId29" Type="http://schemas.openxmlformats.org/officeDocument/2006/relationships/hyperlink" Target="consultantplus://offline/ref=D9A661C356FA30FB49B2393626CEFEB999BCE00698196F3301A2697D691F1E7E43085D4878C61FDA7A2740762F1848CF1461954FD52B04y9j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A661C356FA30FB49B2393626CEFEB999BCE00691196C3A07AE34776146127C4407025F7F8F13DF71731137714118835F6C9259C92B038354462By5j1G" TargetMode="External"/><Relationship Id="rId11" Type="http://schemas.openxmlformats.org/officeDocument/2006/relationships/hyperlink" Target="consultantplus://offline/ref=D9A661C356FA30FB49B2393626CEFEB999BCE00691196C3A07AE34776146127C4407025F7F8F13DF71731134714118835F6C9259C92B038354462By5j1G" TargetMode="External"/><Relationship Id="rId24" Type="http://schemas.openxmlformats.org/officeDocument/2006/relationships/hyperlink" Target="consultantplus://offline/ref=D9A661C356FA30FB49B2393626CEFEB999BCE0069F196E3E0FAE34776146127C4407025F7F8F13DF71731034714118835F6C9259C92B038354462By5j1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D9A661C356FA30FB49B2393626CEFEB999BCE0069F196E3E0FAE34776146127C4407025F7F8F13DF71731137714118835F6C9259C92B038354462By5j1G" TargetMode="External"/><Relationship Id="rId15" Type="http://schemas.openxmlformats.org/officeDocument/2006/relationships/hyperlink" Target="consultantplus://offline/ref=D9A661C356FA30FB49B2393626CEFEB999BCE0069F196E3E0FAE34776146127C4407025F7F8F13DF7173113B714118835F6C9259C92B038354462By5j1G" TargetMode="External"/><Relationship Id="rId23" Type="http://schemas.openxmlformats.org/officeDocument/2006/relationships/hyperlink" Target="consultantplus://offline/ref=D9A661C356FA30FB49B2393626CEFEB999BCE00691196C3A07AE34776146127C4407025F7F8F13DF71731036714118835F6C9259C92B038354462By5j1G" TargetMode="External"/><Relationship Id="rId28" Type="http://schemas.openxmlformats.org/officeDocument/2006/relationships/hyperlink" Target="consultantplus://offline/ref=D9A661C356FA30FB49B2393626CEFEB999BCE00691196C3A07AE34776146127C4407025F7F8F13DF71731035714118835F6C9259C92B038354462By5j1G" TargetMode="External"/><Relationship Id="rId10" Type="http://schemas.openxmlformats.org/officeDocument/2006/relationships/hyperlink" Target="consultantplus://offline/ref=D9A661C356FA30FB49B2393626CEFEB999BCE0069F196E3E0FAE34776146127C4407025F7F8F13DF71731134714118835F6C9259C92B038354462By5j1G" TargetMode="External"/><Relationship Id="rId19" Type="http://schemas.openxmlformats.org/officeDocument/2006/relationships/hyperlink" Target="consultantplus://offline/ref=D9A661C356FA30FB49B2393626CEFEB999BCE0069819683B02A7697D691F1E7E43085D4878C61FDE717311337B1E1D964E349E50DF35059B48442A59yDjFG" TargetMode="External"/><Relationship Id="rId31" Type="http://schemas.openxmlformats.org/officeDocument/2006/relationships/hyperlink" Target="consultantplus://offline/ref=D9A661C356FA30FB49B2393626CEFEB999BCE00691196C3A07AE34776146127C4407025F7F8F13DF71731333714118835F6C9259C92B038354462By5j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9A661C356FA30FB49B2393626CEFEB999BCE00698196D3F02A3697D691F1E7E43085D4878C61FDE717316307C1E1D964E349E50DF35059B48442A59yDjFG" TargetMode="External"/><Relationship Id="rId14" Type="http://schemas.openxmlformats.org/officeDocument/2006/relationships/hyperlink" Target="consultantplus://offline/ref=D9A661C356FA30FB49B2393626CEFEB999BCE0069819683B02A7697D691F1E7E43085D4878C61FDE717311327F1E1D964E349E50DF35059B48442A59yDjFG" TargetMode="External"/><Relationship Id="rId22" Type="http://schemas.openxmlformats.org/officeDocument/2006/relationships/hyperlink" Target="consultantplus://offline/ref=D9A661C356FA30FB49B2393626CEFEB999BCE00691196C3A07AE34776146127C4407025F7F8F13DF71731030714118835F6C9259C92B038354462By5j1G" TargetMode="External"/><Relationship Id="rId27" Type="http://schemas.openxmlformats.org/officeDocument/2006/relationships/hyperlink" Target="consultantplus://offline/ref=D9A661C356FA30FB49B2393626CEFEB999BCE0069F196E3E0FAE34776146127C4407025F7F8F13DF7173103A714118835F6C9259C92B038354462By5j1G" TargetMode="External"/><Relationship Id="rId30" Type="http://schemas.openxmlformats.org/officeDocument/2006/relationships/hyperlink" Target="consultantplus://offline/ref=D9A661C356FA30FB49B2393626CEFEB999BCE00691196C3A07AE34776146127C4407025F7F8F13DF7173103B714118835F6C9259C92B038354462By5j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Рижик Елена Александровна</dc:creator>
  <cp:keywords/>
  <dc:description/>
  <cp:lastModifiedBy>Рижик Елена Александровна</cp:lastModifiedBy>
  <cp:revision>1</cp:revision>
  <cp:lastPrinted>2019-06-18T06:36:00Z</cp:lastPrinted>
  <dcterms:created xsi:type="dcterms:W3CDTF">2019-06-18T06:35:00Z</dcterms:created>
  <dcterms:modified xsi:type="dcterms:W3CDTF">2019-06-18T06:41:00Z</dcterms:modified>
</cp:coreProperties>
</file>