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E91" w:rsidRDefault="00477E91">
      <w:pPr>
        <w:pStyle w:val="ConsPlusTitlePage"/>
      </w:pPr>
      <w:r>
        <w:t xml:space="preserve">Документ предоставлен </w:t>
      </w:r>
      <w:hyperlink r:id="rId4" w:history="1">
        <w:r>
          <w:rPr>
            <w:color w:val="0000FF"/>
          </w:rPr>
          <w:t>КонсультантПлюс</w:t>
        </w:r>
      </w:hyperlink>
      <w:r>
        <w:br/>
      </w:r>
    </w:p>
    <w:p w:rsidR="00477E91" w:rsidRDefault="00477E9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77E91">
        <w:tc>
          <w:tcPr>
            <w:tcW w:w="4677" w:type="dxa"/>
            <w:tcBorders>
              <w:top w:val="nil"/>
              <w:left w:val="nil"/>
              <w:bottom w:val="nil"/>
              <w:right w:val="nil"/>
            </w:tcBorders>
          </w:tcPr>
          <w:p w:rsidR="00477E91" w:rsidRDefault="00477E91">
            <w:pPr>
              <w:pStyle w:val="ConsPlusNormal"/>
              <w:outlineLvl w:val="0"/>
            </w:pPr>
            <w:r>
              <w:t>25 апреля 2006 года</w:t>
            </w:r>
          </w:p>
        </w:tc>
        <w:tc>
          <w:tcPr>
            <w:tcW w:w="4677" w:type="dxa"/>
            <w:tcBorders>
              <w:top w:val="nil"/>
              <w:left w:val="nil"/>
              <w:bottom w:val="nil"/>
              <w:right w:val="nil"/>
            </w:tcBorders>
          </w:tcPr>
          <w:p w:rsidR="00477E91" w:rsidRDefault="00477E91">
            <w:pPr>
              <w:pStyle w:val="ConsPlusNormal"/>
              <w:jc w:val="right"/>
              <w:outlineLvl w:val="0"/>
            </w:pPr>
            <w:r>
              <w:t>N 30-з</w:t>
            </w:r>
          </w:p>
        </w:tc>
      </w:tr>
    </w:tbl>
    <w:p w:rsidR="00477E91" w:rsidRDefault="00477E91">
      <w:pPr>
        <w:pStyle w:val="ConsPlusNormal"/>
        <w:pBdr>
          <w:top w:val="single" w:sz="6" w:space="0" w:color="auto"/>
        </w:pBdr>
        <w:spacing w:before="100" w:after="100"/>
        <w:jc w:val="both"/>
        <w:rPr>
          <w:sz w:val="2"/>
          <w:szCs w:val="2"/>
        </w:rPr>
      </w:pPr>
    </w:p>
    <w:p w:rsidR="00477E91" w:rsidRDefault="00477E91">
      <w:pPr>
        <w:pStyle w:val="ConsPlusNormal"/>
        <w:jc w:val="both"/>
      </w:pPr>
    </w:p>
    <w:p w:rsidR="00477E91" w:rsidRDefault="00477E91">
      <w:pPr>
        <w:pStyle w:val="ConsPlusTitle"/>
        <w:jc w:val="center"/>
      </w:pPr>
      <w:r>
        <w:t>РОССИЙСКАЯ ФЕДЕРАЦИЯ</w:t>
      </w:r>
    </w:p>
    <w:p w:rsidR="00477E91" w:rsidRDefault="00477E91">
      <w:pPr>
        <w:pStyle w:val="ConsPlusTitle"/>
        <w:jc w:val="center"/>
      </w:pPr>
      <w:r>
        <w:t>СМОЛЕНСКАЯ ОБЛАСТЬ</w:t>
      </w:r>
    </w:p>
    <w:p w:rsidR="00477E91" w:rsidRDefault="00477E91">
      <w:pPr>
        <w:pStyle w:val="ConsPlusTitle"/>
        <w:jc w:val="both"/>
      </w:pPr>
    </w:p>
    <w:p w:rsidR="00477E91" w:rsidRDefault="00477E91">
      <w:pPr>
        <w:pStyle w:val="ConsPlusTitle"/>
        <w:jc w:val="center"/>
      </w:pPr>
      <w:r>
        <w:t>ОБЛАСТНОЙ ЗАКОН</w:t>
      </w:r>
    </w:p>
    <w:p w:rsidR="00477E91" w:rsidRDefault="00477E91">
      <w:pPr>
        <w:pStyle w:val="ConsPlusTitle"/>
        <w:jc w:val="both"/>
      </w:pPr>
    </w:p>
    <w:p w:rsidR="00477E91" w:rsidRDefault="00477E91">
      <w:pPr>
        <w:pStyle w:val="ConsPlusTitle"/>
        <w:jc w:val="center"/>
      </w:pPr>
      <w:r>
        <w:t>О МЕТОДИКЕ РАСПРЕДЕЛЕНИЯ СУБВЕНЦИИ, ПРЕДОСТАВЛЯЕМОЙ БЮДЖЕТАМ</w:t>
      </w:r>
    </w:p>
    <w:p w:rsidR="00477E91" w:rsidRDefault="00477E91">
      <w:pPr>
        <w:pStyle w:val="ConsPlusTitle"/>
        <w:jc w:val="center"/>
      </w:pPr>
      <w:r>
        <w:t>МУНИЦИПАЛЬНЫХ РАЙОНОВ И ГОРОДСКИХ ОКРУГОВ СМОЛЕНСКОЙ ОБЛАСТИ</w:t>
      </w:r>
    </w:p>
    <w:p w:rsidR="00477E91" w:rsidRDefault="00477E91">
      <w:pPr>
        <w:pStyle w:val="ConsPlusTitle"/>
        <w:jc w:val="center"/>
      </w:pPr>
      <w:r>
        <w:t>ИЗ ОБЛАСТНОГО БЮДЖЕТА НА ОСУЩЕСТВЛЕНИЕ ОРГАНАМИ</w:t>
      </w:r>
    </w:p>
    <w:p w:rsidR="00477E91" w:rsidRDefault="00477E91">
      <w:pPr>
        <w:pStyle w:val="ConsPlusTitle"/>
        <w:jc w:val="center"/>
      </w:pPr>
      <w:r>
        <w:t>МЕСТНОГО САМОУПРАВЛЕНИЯ МУНИЦИПАЛЬНЫХ РАЙОНОВ И ГОРОДСКИХ</w:t>
      </w:r>
    </w:p>
    <w:p w:rsidR="00477E91" w:rsidRDefault="00477E91">
      <w:pPr>
        <w:pStyle w:val="ConsPlusTitle"/>
        <w:jc w:val="center"/>
      </w:pPr>
      <w:r>
        <w:t>ОКРУГОВ СМОЛЕНСКОЙ ОБЛАСТИ ГОСУДАРСТВЕННЫХ ПОЛНОМОЧИЙ</w:t>
      </w:r>
    </w:p>
    <w:p w:rsidR="00477E91" w:rsidRDefault="00477E91">
      <w:pPr>
        <w:pStyle w:val="ConsPlusTitle"/>
        <w:jc w:val="center"/>
      </w:pPr>
      <w:r>
        <w:t>ПО ОСУЩЕСТВЛЕНИЮ МЕР СОЦИАЛЬНОЙ ПОДДЕРЖКИ ПО ПРЕДОСТАВЛЕНИЮ</w:t>
      </w:r>
    </w:p>
    <w:p w:rsidR="00477E91" w:rsidRDefault="00477E91">
      <w:pPr>
        <w:pStyle w:val="ConsPlusTitle"/>
        <w:jc w:val="center"/>
      </w:pPr>
      <w:r>
        <w:t>КОМПЕНСАЦИИ РАСХОДОВ НА ОПЛАТУ ЖИЛЫХ ПОМЕЩЕНИЙ, ОТОПЛЕНИЯ</w:t>
      </w:r>
    </w:p>
    <w:p w:rsidR="00477E91" w:rsidRDefault="00477E91">
      <w:pPr>
        <w:pStyle w:val="ConsPlusTitle"/>
        <w:jc w:val="center"/>
      </w:pPr>
      <w:r>
        <w:t>И ОСВЕЩЕНИЯ ПЕДАГОГИЧЕСКИМ И ИНЫМ РАБОТНИКАМ</w:t>
      </w:r>
    </w:p>
    <w:p w:rsidR="00477E91" w:rsidRDefault="00477E91">
      <w:pPr>
        <w:pStyle w:val="ConsPlusTitle"/>
        <w:jc w:val="center"/>
      </w:pPr>
      <w:r>
        <w:t>ОБРАЗОВАТЕЛЬНЫХ ОРГАНИЗАЦИЙ</w:t>
      </w:r>
    </w:p>
    <w:p w:rsidR="00477E91" w:rsidRDefault="00477E91">
      <w:pPr>
        <w:pStyle w:val="ConsPlusNormal"/>
        <w:jc w:val="both"/>
      </w:pPr>
    </w:p>
    <w:p w:rsidR="00477E91" w:rsidRDefault="00477E91">
      <w:pPr>
        <w:pStyle w:val="ConsPlusNormal"/>
        <w:jc w:val="right"/>
      </w:pPr>
      <w:r>
        <w:t>Принят Смоленской областной Думой</w:t>
      </w:r>
    </w:p>
    <w:p w:rsidR="00477E91" w:rsidRDefault="00477E91">
      <w:pPr>
        <w:pStyle w:val="ConsPlusNormal"/>
        <w:jc w:val="right"/>
      </w:pPr>
      <w:r>
        <w:t>25 апреля 2006 года</w:t>
      </w:r>
    </w:p>
    <w:p w:rsidR="00477E91" w:rsidRDefault="00477E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7E91">
        <w:trPr>
          <w:jc w:val="center"/>
        </w:trPr>
        <w:tc>
          <w:tcPr>
            <w:tcW w:w="9294" w:type="dxa"/>
            <w:tcBorders>
              <w:top w:val="nil"/>
              <w:left w:val="single" w:sz="24" w:space="0" w:color="CED3F1"/>
              <w:bottom w:val="nil"/>
              <w:right w:val="single" w:sz="24" w:space="0" w:color="F4F3F8"/>
            </w:tcBorders>
            <w:shd w:val="clear" w:color="auto" w:fill="F4F3F8"/>
          </w:tcPr>
          <w:p w:rsidR="00477E91" w:rsidRDefault="00477E91">
            <w:pPr>
              <w:pStyle w:val="ConsPlusNormal"/>
              <w:jc w:val="center"/>
            </w:pPr>
            <w:r>
              <w:rPr>
                <w:color w:val="392C69"/>
              </w:rPr>
              <w:t>Список изменяющих документов</w:t>
            </w:r>
          </w:p>
          <w:p w:rsidR="00477E91" w:rsidRDefault="00477E91">
            <w:pPr>
              <w:pStyle w:val="ConsPlusNormal"/>
              <w:jc w:val="center"/>
            </w:pPr>
            <w:r>
              <w:rPr>
                <w:color w:val="392C69"/>
              </w:rPr>
              <w:t>(в ред. законов Смоленской области</w:t>
            </w:r>
          </w:p>
          <w:p w:rsidR="00477E91" w:rsidRDefault="00477E91">
            <w:pPr>
              <w:pStyle w:val="ConsPlusNormal"/>
              <w:jc w:val="center"/>
            </w:pPr>
            <w:r>
              <w:rPr>
                <w:color w:val="392C69"/>
              </w:rPr>
              <w:t xml:space="preserve">от 29.11.2007 </w:t>
            </w:r>
            <w:hyperlink r:id="rId5" w:history="1">
              <w:r>
                <w:rPr>
                  <w:color w:val="0000FF"/>
                </w:rPr>
                <w:t>N 141-з</w:t>
              </w:r>
            </w:hyperlink>
            <w:r>
              <w:rPr>
                <w:color w:val="392C69"/>
              </w:rPr>
              <w:t xml:space="preserve">, от 02.06.2011 </w:t>
            </w:r>
            <w:hyperlink r:id="rId6" w:history="1">
              <w:r>
                <w:rPr>
                  <w:color w:val="0000FF"/>
                </w:rPr>
                <w:t>N 25-з</w:t>
              </w:r>
            </w:hyperlink>
            <w:r>
              <w:rPr>
                <w:color w:val="392C69"/>
              </w:rPr>
              <w:t xml:space="preserve">, от 20.06.2013 </w:t>
            </w:r>
            <w:hyperlink r:id="rId7" w:history="1">
              <w:r>
                <w:rPr>
                  <w:color w:val="0000FF"/>
                </w:rPr>
                <w:t>N 77-з</w:t>
              </w:r>
            </w:hyperlink>
            <w:r>
              <w:rPr>
                <w:color w:val="392C69"/>
              </w:rPr>
              <w:t>,</w:t>
            </w:r>
          </w:p>
          <w:p w:rsidR="00477E91" w:rsidRDefault="00477E91">
            <w:pPr>
              <w:pStyle w:val="ConsPlusNormal"/>
              <w:jc w:val="center"/>
            </w:pPr>
            <w:r>
              <w:rPr>
                <w:color w:val="392C69"/>
              </w:rPr>
              <w:t xml:space="preserve">от 25.03.2014 </w:t>
            </w:r>
            <w:hyperlink r:id="rId8" w:history="1">
              <w:r>
                <w:rPr>
                  <w:color w:val="0000FF"/>
                </w:rPr>
                <w:t>N 30-з</w:t>
              </w:r>
            </w:hyperlink>
            <w:r>
              <w:rPr>
                <w:color w:val="392C69"/>
              </w:rPr>
              <w:t xml:space="preserve">, от 30.11.2016 </w:t>
            </w:r>
            <w:hyperlink r:id="rId9" w:history="1">
              <w:r>
                <w:rPr>
                  <w:color w:val="0000FF"/>
                </w:rPr>
                <w:t>N 150-з</w:t>
              </w:r>
            </w:hyperlink>
            <w:r>
              <w:rPr>
                <w:color w:val="392C69"/>
              </w:rPr>
              <w:t xml:space="preserve">, от 22.02.2018 </w:t>
            </w:r>
            <w:hyperlink r:id="rId10" w:history="1">
              <w:r>
                <w:rPr>
                  <w:color w:val="0000FF"/>
                </w:rPr>
                <w:t>N 17-з</w:t>
              </w:r>
            </w:hyperlink>
            <w:r>
              <w:rPr>
                <w:color w:val="392C69"/>
              </w:rPr>
              <w:t>,</w:t>
            </w:r>
          </w:p>
          <w:p w:rsidR="00477E91" w:rsidRDefault="00477E91">
            <w:pPr>
              <w:pStyle w:val="ConsPlusNormal"/>
              <w:jc w:val="center"/>
            </w:pPr>
            <w:r>
              <w:rPr>
                <w:color w:val="392C69"/>
              </w:rPr>
              <w:t xml:space="preserve">от 30.04.2020 </w:t>
            </w:r>
            <w:hyperlink r:id="rId11" w:history="1">
              <w:r>
                <w:rPr>
                  <w:color w:val="0000FF"/>
                </w:rPr>
                <w:t>N 50-з</w:t>
              </w:r>
            </w:hyperlink>
            <w:r>
              <w:rPr>
                <w:color w:val="392C69"/>
              </w:rPr>
              <w:t xml:space="preserve">, от 26.05.2021 </w:t>
            </w:r>
            <w:hyperlink r:id="rId12" w:history="1">
              <w:r>
                <w:rPr>
                  <w:color w:val="0000FF"/>
                </w:rPr>
                <w:t>N 53-з</w:t>
              </w:r>
            </w:hyperlink>
            <w:r>
              <w:rPr>
                <w:color w:val="392C69"/>
              </w:rPr>
              <w:t>)</w:t>
            </w:r>
          </w:p>
        </w:tc>
      </w:tr>
    </w:tbl>
    <w:p w:rsidR="00477E91" w:rsidRDefault="00477E91">
      <w:pPr>
        <w:pStyle w:val="ConsPlusNormal"/>
        <w:jc w:val="both"/>
      </w:pPr>
    </w:p>
    <w:p w:rsidR="00477E91" w:rsidRDefault="00477E91">
      <w:pPr>
        <w:pStyle w:val="ConsPlusTitle"/>
        <w:ind w:firstLine="540"/>
        <w:jc w:val="both"/>
        <w:outlineLvl w:val="1"/>
      </w:pPr>
      <w:r>
        <w:t>Статья 1</w:t>
      </w:r>
    </w:p>
    <w:p w:rsidR="00477E91" w:rsidRDefault="00477E91">
      <w:pPr>
        <w:pStyle w:val="ConsPlusNormal"/>
        <w:jc w:val="both"/>
      </w:pPr>
    </w:p>
    <w:p w:rsidR="00477E91" w:rsidRDefault="00477E91">
      <w:pPr>
        <w:pStyle w:val="ConsPlusNormal"/>
        <w:ind w:firstLine="540"/>
        <w:jc w:val="both"/>
      </w:pPr>
      <w:r>
        <w:t xml:space="preserve">В соответствии с Бюджетным </w:t>
      </w:r>
      <w:hyperlink r:id="rId13" w:history="1">
        <w:r>
          <w:rPr>
            <w:color w:val="0000FF"/>
          </w:rPr>
          <w:t>кодексом</w:t>
        </w:r>
      </w:hyperlink>
      <w:r>
        <w:t xml:space="preserve"> Российской Федерации утвердить </w:t>
      </w:r>
      <w:hyperlink w:anchor="P68" w:history="1">
        <w:r>
          <w:rPr>
            <w:color w:val="0000FF"/>
          </w:rPr>
          <w:t>Методику</w:t>
        </w:r>
      </w:hyperlink>
      <w:r>
        <w:t xml:space="preserve"> распределения субвенции, предоставляемой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осуществлению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 (прилагается).</w:t>
      </w:r>
    </w:p>
    <w:p w:rsidR="00477E91" w:rsidRDefault="00477E91">
      <w:pPr>
        <w:pStyle w:val="ConsPlusNormal"/>
        <w:jc w:val="both"/>
      </w:pPr>
      <w:r>
        <w:t xml:space="preserve">(в ред. законов Смоленской области от 29.11.2007 </w:t>
      </w:r>
      <w:hyperlink r:id="rId14" w:history="1">
        <w:r>
          <w:rPr>
            <w:color w:val="0000FF"/>
          </w:rPr>
          <w:t>N 141-з</w:t>
        </w:r>
      </w:hyperlink>
      <w:r>
        <w:t xml:space="preserve">, от 02.06.2011 </w:t>
      </w:r>
      <w:hyperlink r:id="rId15" w:history="1">
        <w:r>
          <w:rPr>
            <w:color w:val="0000FF"/>
          </w:rPr>
          <w:t>N 25-з</w:t>
        </w:r>
      </w:hyperlink>
      <w:r>
        <w:t xml:space="preserve">, от 20.06.2013 </w:t>
      </w:r>
      <w:hyperlink r:id="rId16" w:history="1">
        <w:r>
          <w:rPr>
            <w:color w:val="0000FF"/>
          </w:rPr>
          <w:t>N 77-з</w:t>
        </w:r>
      </w:hyperlink>
      <w:r>
        <w:t xml:space="preserve">, от 26.05.2021 </w:t>
      </w:r>
      <w:hyperlink r:id="rId17" w:history="1">
        <w:r>
          <w:rPr>
            <w:color w:val="0000FF"/>
          </w:rPr>
          <w:t>N 53-з</w:t>
        </w:r>
      </w:hyperlink>
      <w:r>
        <w:t>)</w:t>
      </w:r>
    </w:p>
    <w:p w:rsidR="00477E91" w:rsidRDefault="00477E91">
      <w:pPr>
        <w:pStyle w:val="ConsPlusNormal"/>
        <w:jc w:val="both"/>
      </w:pPr>
    </w:p>
    <w:p w:rsidR="00477E91" w:rsidRDefault="00477E91">
      <w:pPr>
        <w:pStyle w:val="ConsPlusTitle"/>
        <w:ind w:firstLine="540"/>
        <w:jc w:val="both"/>
        <w:outlineLvl w:val="1"/>
      </w:pPr>
      <w:r>
        <w:t>Статья 2</w:t>
      </w:r>
    </w:p>
    <w:p w:rsidR="00477E91" w:rsidRDefault="00477E91">
      <w:pPr>
        <w:pStyle w:val="ConsPlusNormal"/>
        <w:jc w:val="both"/>
      </w:pPr>
    </w:p>
    <w:p w:rsidR="00477E91" w:rsidRDefault="00477E91">
      <w:pPr>
        <w:pStyle w:val="ConsPlusNormal"/>
        <w:ind w:firstLine="540"/>
        <w:jc w:val="both"/>
      </w:pPr>
      <w:r>
        <w:t>Настоящий областной закон вступает в силу через десять дней после дня его официального опубликования.</w:t>
      </w:r>
    </w:p>
    <w:p w:rsidR="00477E91" w:rsidRDefault="00477E91">
      <w:pPr>
        <w:pStyle w:val="ConsPlusNormal"/>
        <w:jc w:val="both"/>
      </w:pPr>
    </w:p>
    <w:p w:rsidR="00477E91" w:rsidRDefault="00477E91">
      <w:pPr>
        <w:pStyle w:val="ConsPlusNormal"/>
        <w:jc w:val="right"/>
      </w:pPr>
      <w:r>
        <w:t>Губернатор</w:t>
      </w:r>
    </w:p>
    <w:p w:rsidR="00477E91" w:rsidRDefault="00477E91">
      <w:pPr>
        <w:pStyle w:val="ConsPlusNormal"/>
        <w:jc w:val="right"/>
      </w:pPr>
      <w:r>
        <w:t>Смоленской области</w:t>
      </w:r>
    </w:p>
    <w:p w:rsidR="00477E91" w:rsidRDefault="00477E91">
      <w:pPr>
        <w:pStyle w:val="ConsPlusNormal"/>
        <w:jc w:val="right"/>
      </w:pPr>
      <w:r>
        <w:t>В.Н.МАСЛОВ</w:t>
      </w:r>
    </w:p>
    <w:p w:rsidR="00477E91" w:rsidRDefault="00477E91">
      <w:pPr>
        <w:pStyle w:val="ConsPlusNormal"/>
      </w:pPr>
      <w:r>
        <w:t>25 апреля 2006 года</w:t>
      </w:r>
    </w:p>
    <w:p w:rsidR="00477E91" w:rsidRDefault="00477E91">
      <w:pPr>
        <w:pStyle w:val="ConsPlusNormal"/>
        <w:spacing w:before="220"/>
      </w:pPr>
      <w:r>
        <w:t>N 30-з</w:t>
      </w:r>
    </w:p>
    <w:p w:rsidR="00477E91" w:rsidRDefault="00477E91">
      <w:pPr>
        <w:pStyle w:val="ConsPlusNormal"/>
        <w:jc w:val="both"/>
      </w:pPr>
    </w:p>
    <w:p w:rsidR="00477E91" w:rsidRDefault="00477E91">
      <w:pPr>
        <w:pStyle w:val="ConsPlusNormal"/>
        <w:jc w:val="both"/>
      </w:pPr>
    </w:p>
    <w:p w:rsidR="00477E91" w:rsidRDefault="00477E91">
      <w:pPr>
        <w:pStyle w:val="ConsPlusNormal"/>
        <w:jc w:val="both"/>
      </w:pPr>
    </w:p>
    <w:p w:rsidR="00477E91" w:rsidRDefault="00477E91">
      <w:pPr>
        <w:pStyle w:val="ConsPlusNormal"/>
        <w:jc w:val="both"/>
      </w:pPr>
    </w:p>
    <w:p w:rsidR="00477E91" w:rsidRDefault="00477E91">
      <w:pPr>
        <w:pStyle w:val="ConsPlusNormal"/>
        <w:jc w:val="both"/>
      </w:pPr>
    </w:p>
    <w:p w:rsidR="00477E91" w:rsidRDefault="00477E91">
      <w:pPr>
        <w:pStyle w:val="ConsPlusNormal"/>
        <w:jc w:val="right"/>
        <w:outlineLvl w:val="0"/>
      </w:pPr>
      <w:r>
        <w:t>Приложение</w:t>
      </w:r>
    </w:p>
    <w:p w:rsidR="00477E91" w:rsidRDefault="00477E91">
      <w:pPr>
        <w:pStyle w:val="ConsPlusNormal"/>
        <w:jc w:val="right"/>
      </w:pPr>
      <w:r>
        <w:t>к областному закону</w:t>
      </w:r>
    </w:p>
    <w:p w:rsidR="00477E91" w:rsidRDefault="00477E91">
      <w:pPr>
        <w:pStyle w:val="ConsPlusNormal"/>
        <w:jc w:val="right"/>
      </w:pPr>
      <w:r>
        <w:t>"О методике распределения субвенции,</w:t>
      </w:r>
    </w:p>
    <w:p w:rsidR="00477E91" w:rsidRDefault="00477E91">
      <w:pPr>
        <w:pStyle w:val="ConsPlusNormal"/>
        <w:jc w:val="right"/>
      </w:pPr>
      <w:r>
        <w:t>предоставляемой бюджетам</w:t>
      </w:r>
    </w:p>
    <w:p w:rsidR="00477E91" w:rsidRDefault="00477E91">
      <w:pPr>
        <w:pStyle w:val="ConsPlusNormal"/>
        <w:jc w:val="right"/>
      </w:pPr>
      <w:r>
        <w:t>муниципальных районов</w:t>
      </w:r>
    </w:p>
    <w:p w:rsidR="00477E91" w:rsidRDefault="00477E91">
      <w:pPr>
        <w:pStyle w:val="ConsPlusNormal"/>
        <w:jc w:val="right"/>
      </w:pPr>
      <w:r>
        <w:t>и городских округов</w:t>
      </w:r>
    </w:p>
    <w:p w:rsidR="00477E91" w:rsidRDefault="00477E91">
      <w:pPr>
        <w:pStyle w:val="ConsPlusNormal"/>
        <w:jc w:val="right"/>
      </w:pPr>
      <w:r>
        <w:t>Смоленской области</w:t>
      </w:r>
    </w:p>
    <w:p w:rsidR="00477E91" w:rsidRDefault="00477E91">
      <w:pPr>
        <w:pStyle w:val="ConsPlusNormal"/>
        <w:jc w:val="right"/>
      </w:pPr>
      <w:r>
        <w:t>из областного бюджета</w:t>
      </w:r>
    </w:p>
    <w:p w:rsidR="00477E91" w:rsidRDefault="00477E91">
      <w:pPr>
        <w:pStyle w:val="ConsPlusNormal"/>
        <w:jc w:val="right"/>
      </w:pPr>
      <w:r>
        <w:t>на осуществление органами</w:t>
      </w:r>
    </w:p>
    <w:p w:rsidR="00477E91" w:rsidRDefault="00477E91">
      <w:pPr>
        <w:pStyle w:val="ConsPlusNormal"/>
        <w:jc w:val="right"/>
      </w:pPr>
      <w:r>
        <w:t>местного самоуправления</w:t>
      </w:r>
    </w:p>
    <w:p w:rsidR="00477E91" w:rsidRDefault="00477E91">
      <w:pPr>
        <w:pStyle w:val="ConsPlusNormal"/>
        <w:jc w:val="right"/>
      </w:pPr>
      <w:r>
        <w:t>муниципальных районов</w:t>
      </w:r>
    </w:p>
    <w:p w:rsidR="00477E91" w:rsidRDefault="00477E91">
      <w:pPr>
        <w:pStyle w:val="ConsPlusNormal"/>
        <w:jc w:val="right"/>
      </w:pPr>
      <w:r>
        <w:t>и городских округов</w:t>
      </w:r>
    </w:p>
    <w:p w:rsidR="00477E91" w:rsidRDefault="00477E91">
      <w:pPr>
        <w:pStyle w:val="ConsPlusNormal"/>
        <w:jc w:val="right"/>
      </w:pPr>
      <w:r>
        <w:t>Смоленской области</w:t>
      </w:r>
    </w:p>
    <w:p w:rsidR="00477E91" w:rsidRDefault="00477E91">
      <w:pPr>
        <w:pStyle w:val="ConsPlusNormal"/>
        <w:jc w:val="right"/>
      </w:pPr>
      <w:r>
        <w:t>государственных полномочий</w:t>
      </w:r>
    </w:p>
    <w:p w:rsidR="00477E91" w:rsidRDefault="00477E91">
      <w:pPr>
        <w:pStyle w:val="ConsPlusNormal"/>
        <w:jc w:val="right"/>
      </w:pPr>
      <w:r>
        <w:t>по осуществлению мер социальной</w:t>
      </w:r>
    </w:p>
    <w:p w:rsidR="00477E91" w:rsidRDefault="00477E91">
      <w:pPr>
        <w:pStyle w:val="ConsPlusNormal"/>
        <w:jc w:val="right"/>
      </w:pPr>
      <w:r>
        <w:t>поддержки по предоставлению</w:t>
      </w:r>
    </w:p>
    <w:p w:rsidR="00477E91" w:rsidRDefault="00477E91">
      <w:pPr>
        <w:pStyle w:val="ConsPlusNormal"/>
        <w:jc w:val="right"/>
      </w:pPr>
      <w:r>
        <w:t>компенсации расходов</w:t>
      </w:r>
    </w:p>
    <w:p w:rsidR="00477E91" w:rsidRDefault="00477E91">
      <w:pPr>
        <w:pStyle w:val="ConsPlusNormal"/>
        <w:jc w:val="right"/>
      </w:pPr>
      <w:r>
        <w:t>на оплату жилых помещений,</w:t>
      </w:r>
    </w:p>
    <w:p w:rsidR="00477E91" w:rsidRDefault="00477E91">
      <w:pPr>
        <w:pStyle w:val="ConsPlusNormal"/>
        <w:jc w:val="right"/>
      </w:pPr>
      <w:r>
        <w:t>отопления и освещения</w:t>
      </w:r>
    </w:p>
    <w:p w:rsidR="00477E91" w:rsidRDefault="00477E91">
      <w:pPr>
        <w:pStyle w:val="ConsPlusNormal"/>
        <w:jc w:val="right"/>
      </w:pPr>
      <w:r>
        <w:t>педагогическим и иным работникам</w:t>
      </w:r>
    </w:p>
    <w:p w:rsidR="00477E91" w:rsidRDefault="00477E91">
      <w:pPr>
        <w:pStyle w:val="ConsPlusNormal"/>
        <w:jc w:val="right"/>
      </w:pPr>
      <w:r>
        <w:t>образовательных организаций"</w:t>
      </w:r>
    </w:p>
    <w:p w:rsidR="00477E91" w:rsidRDefault="00477E91">
      <w:pPr>
        <w:pStyle w:val="ConsPlusNormal"/>
        <w:jc w:val="both"/>
      </w:pPr>
    </w:p>
    <w:p w:rsidR="00477E91" w:rsidRDefault="00477E91">
      <w:pPr>
        <w:pStyle w:val="ConsPlusTitle"/>
        <w:jc w:val="center"/>
      </w:pPr>
      <w:bookmarkStart w:id="0" w:name="P68"/>
      <w:bookmarkEnd w:id="0"/>
      <w:r>
        <w:t>МЕТОДИКА</w:t>
      </w:r>
    </w:p>
    <w:p w:rsidR="00477E91" w:rsidRDefault="00477E91">
      <w:pPr>
        <w:pStyle w:val="ConsPlusTitle"/>
        <w:jc w:val="center"/>
      </w:pPr>
      <w:r>
        <w:t>РАСПРЕДЕЛЕНИЯ СУБВЕНЦИИ, ПРЕДОСТАВЛЯЕМОЙ БЮДЖЕТАМ</w:t>
      </w:r>
    </w:p>
    <w:p w:rsidR="00477E91" w:rsidRDefault="00477E91">
      <w:pPr>
        <w:pStyle w:val="ConsPlusTitle"/>
        <w:jc w:val="center"/>
      </w:pPr>
      <w:r>
        <w:t>МУНИЦИПАЛЬНЫХ РАЙОНОВ И ГОРОДСКИХ ОКРУГОВ СМОЛЕНСКОЙ ОБЛАСТИ</w:t>
      </w:r>
    </w:p>
    <w:p w:rsidR="00477E91" w:rsidRDefault="00477E91">
      <w:pPr>
        <w:pStyle w:val="ConsPlusTitle"/>
        <w:jc w:val="center"/>
      </w:pPr>
      <w:r>
        <w:t>ИЗ ОБЛАСТНОГО БЮДЖЕТА НА ОСУЩЕСТВЛЕНИЕ ОРГАНАМИ МЕСТНОГО</w:t>
      </w:r>
    </w:p>
    <w:p w:rsidR="00477E91" w:rsidRDefault="00477E91">
      <w:pPr>
        <w:pStyle w:val="ConsPlusTitle"/>
        <w:jc w:val="center"/>
      </w:pPr>
      <w:r>
        <w:t>САМОУПРАВЛЕНИЯ МУНИЦИПАЛЬНЫХ РАЙОНОВ И ГОРОДСКИХ ОКРУГОВ</w:t>
      </w:r>
    </w:p>
    <w:p w:rsidR="00477E91" w:rsidRDefault="00477E91">
      <w:pPr>
        <w:pStyle w:val="ConsPlusTitle"/>
        <w:jc w:val="center"/>
      </w:pPr>
      <w:r>
        <w:t>СМОЛЕНСКОЙ ОБЛАСТИ ГОСУДАРСТВЕННЫХ ПОЛНОМОЧИЙ</w:t>
      </w:r>
    </w:p>
    <w:p w:rsidR="00477E91" w:rsidRDefault="00477E91">
      <w:pPr>
        <w:pStyle w:val="ConsPlusTitle"/>
        <w:jc w:val="center"/>
      </w:pPr>
      <w:r>
        <w:t>ПО ОСУЩЕСТВЛЕНИЮ МЕР СОЦИАЛЬНОЙ ПОДДЕРЖКИ ПО ПРЕДОСТАВЛЕНИЮ</w:t>
      </w:r>
    </w:p>
    <w:p w:rsidR="00477E91" w:rsidRDefault="00477E91">
      <w:pPr>
        <w:pStyle w:val="ConsPlusTitle"/>
        <w:jc w:val="center"/>
      </w:pPr>
      <w:r>
        <w:t>КОМПЕНСАЦИИ РАСХОДОВ НА ОПЛАТУ ЖИЛЫХ ПОМЕЩЕНИЙ, ОТОПЛЕНИЯ</w:t>
      </w:r>
    </w:p>
    <w:p w:rsidR="00477E91" w:rsidRDefault="00477E91">
      <w:pPr>
        <w:pStyle w:val="ConsPlusTitle"/>
        <w:jc w:val="center"/>
      </w:pPr>
      <w:r>
        <w:t>И ОСВЕЩЕНИЯ ПЕДАГОГИЧЕСКИМ И ИНЫМ РАБОТНИКАМ</w:t>
      </w:r>
    </w:p>
    <w:p w:rsidR="00477E91" w:rsidRDefault="00477E91">
      <w:pPr>
        <w:pStyle w:val="ConsPlusTitle"/>
        <w:jc w:val="center"/>
      </w:pPr>
      <w:r>
        <w:t>ОБРАЗОВАТЕЛЬНЫХ ОРГАНИЗАЦИЙ</w:t>
      </w:r>
    </w:p>
    <w:p w:rsidR="00477E91" w:rsidRDefault="00477E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7E91">
        <w:trPr>
          <w:jc w:val="center"/>
        </w:trPr>
        <w:tc>
          <w:tcPr>
            <w:tcW w:w="9294" w:type="dxa"/>
            <w:tcBorders>
              <w:top w:val="nil"/>
              <w:left w:val="single" w:sz="24" w:space="0" w:color="CED3F1"/>
              <w:bottom w:val="nil"/>
              <w:right w:val="single" w:sz="24" w:space="0" w:color="F4F3F8"/>
            </w:tcBorders>
            <w:shd w:val="clear" w:color="auto" w:fill="F4F3F8"/>
          </w:tcPr>
          <w:p w:rsidR="00477E91" w:rsidRDefault="00477E91">
            <w:pPr>
              <w:pStyle w:val="ConsPlusNormal"/>
              <w:jc w:val="center"/>
            </w:pPr>
            <w:r>
              <w:rPr>
                <w:color w:val="392C69"/>
              </w:rPr>
              <w:t>Список изменяющих документов</w:t>
            </w:r>
          </w:p>
          <w:p w:rsidR="00477E91" w:rsidRDefault="00477E91">
            <w:pPr>
              <w:pStyle w:val="ConsPlusNormal"/>
              <w:jc w:val="center"/>
            </w:pPr>
            <w:r>
              <w:rPr>
                <w:color w:val="392C69"/>
              </w:rPr>
              <w:t>(в ред. законов Смоленской области</w:t>
            </w:r>
          </w:p>
          <w:p w:rsidR="00477E91" w:rsidRDefault="00477E91">
            <w:pPr>
              <w:pStyle w:val="ConsPlusNormal"/>
              <w:jc w:val="center"/>
            </w:pPr>
            <w:r>
              <w:rPr>
                <w:color w:val="392C69"/>
              </w:rPr>
              <w:t xml:space="preserve">от 02.06.2011 </w:t>
            </w:r>
            <w:hyperlink r:id="rId18" w:history="1">
              <w:r>
                <w:rPr>
                  <w:color w:val="0000FF"/>
                </w:rPr>
                <w:t>N 25-з</w:t>
              </w:r>
            </w:hyperlink>
            <w:r>
              <w:rPr>
                <w:color w:val="392C69"/>
              </w:rPr>
              <w:t xml:space="preserve">, от 20.06.2013 </w:t>
            </w:r>
            <w:hyperlink r:id="rId19" w:history="1">
              <w:r>
                <w:rPr>
                  <w:color w:val="0000FF"/>
                </w:rPr>
                <w:t>N 77-з</w:t>
              </w:r>
            </w:hyperlink>
            <w:r>
              <w:rPr>
                <w:color w:val="392C69"/>
              </w:rPr>
              <w:t xml:space="preserve">, от 25.03.2014 </w:t>
            </w:r>
            <w:hyperlink r:id="rId20" w:history="1">
              <w:r>
                <w:rPr>
                  <w:color w:val="0000FF"/>
                </w:rPr>
                <w:t>N 30-з</w:t>
              </w:r>
            </w:hyperlink>
            <w:r>
              <w:rPr>
                <w:color w:val="392C69"/>
              </w:rPr>
              <w:t>,</w:t>
            </w:r>
          </w:p>
          <w:p w:rsidR="00477E91" w:rsidRDefault="00477E91">
            <w:pPr>
              <w:pStyle w:val="ConsPlusNormal"/>
              <w:jc w:val="center"/>
            </w:pPr>
            <w:r>
              <w:rPr>
                <w:color w:val="392C69"/>
              </w:rPr>
              <w:t xml:space="preserve">от 30.11.2016 </w:t>
            </w:r>
            <w:hyperlink r:id="rId21" w:history="1">
              <w:r>
                <w:rPr>
                  <w:color w:val="0000FF"/>
                </w:rPr>
                <w:t>N 150-з</w:t>
              </w:r>
            </w:hyperlink>
            <w:r>
              <w:rPr>
                <w:color w:val="392C69"/>
              </w:rPr>
              <w:t xml:space="preserve">, от 22.02.2018 </w:t>
            </w:r>
            <w:hyperlink r:id="rId22" w:history="1">
              <w:r>
                <w:rPr>
                  <w:color w:val="0000FF"/>
                </w:rPr>
                <w:t>N 17-з</w:t>
              </w:r>
            </w:hyperlink>
            <w:r>
              <w:rPr>
                <w:color w:val="392C69"/>
              </w:rPr>
              <w:t xml:space="preserve">, от 30.04.2020 </w:t>
            </w:r>
            <w:hyperlink r:id="rId23" w:history="1">
              <w:r>
                <w:rPr>
                  <w:color w:val="0000FF"/>
                </w:rPr>
                <w:t>N 50-з</w:t>
              </w:r>
            </w:hyperlink>
            <w:r>
              <w:rPr>
                <w:color w:val="392C69"/>
              </w:rPr>
              <w:t>,</w:t>
            </w:r>
          </w:p>
          <w:p w:rsidR="00477E91" w:rsidRDefault="00477E91">
            <w:pPr>
              <w:pStyle w:val="ConsPlusNormal"/>
              <w:jc w:val="center"/>
            </w:pPr>
            <w:r>
              <w:rPr>
                <w:color w:val="392C69"/>
              </w:rPr>
              <w:t xml:space="preserve">от 26.05.2021 </w:t>
            </w:r>
            <w:hyperlink r:id="rId24" w:history="1">
              <w:r>
                <w:rPr>
                  <w:color w:val="0000FF"/>
                </w:rPr>
                <w:t>N 53-з</w:t>
              </w:r>
            </w:hyperlink>
            <w:r>
              <w:rPr>
                <w:color w:val="392C69"/>
              </w:rPr>
              <w:t>)</w:t>
            </w:r>
          </w:p>
        </w:tc>
      </w:tr>
    </w:tbl>
    <w:p w:rsidR="00477E91" w:rsidRDefault="00477E9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7E91">
        <w:trPr>
          <w:jc w:val="center"/>
        </w:trPr>
        <w:tc>
          <w:tcPr>
            <w:tcW w:w="9294" w:type="dxa"/>
            <w:tcBorders>
              <w:top w:val="nil"/>
              <w:left w:val="single" w:sz="24" w:space="0" w:color="CED3F1"/>
              <w:bottom w:val="nil"/>
              <w:right w:val="single" w:sz="24" w:space="0" w:color="F4F3F8"/>
            </w:tcBorders>
            <w:shd w:val="clear" w:color="auto" w:fill="F4F3F8"/>
          </w:tcPr>
          <w:p w:rsidR="00477E91" w:rsidRDefault="00477E91">
            <w:pPr>
              <w:pStyle w:val="ConsPlusNormal"/>
              <w:jc w:val="both"/>
            </w:pPr>
            <w:hyperlink r:id="rId25" w:history="1">
              <w:r>
                <w:rPr>
                  <w:color w:val="0000FF"/>
                </w:rPr>
                <w:t>Законом</w:t>
              </w:r>
            </w:hyperlink>
            <w:r>
              <w:rPr>
                <w:color w:val="392C69"/>
              </w:rPr>
              <w:t xml:space="preserve"> Смоленской области от 22.02.2018 N 17-з в абз. 1 приложения внесены изменения, которые </w:t>
            </w:r>
            <w:hyperlink r:id="rId26" w:history="1">
              <w:r>
                <w:rPr>
                  <w:color w:val="0000FF"/>
                </w:rPr>
                <w:t>действуют</w:t>
              </w:r>
            </w:hyperlink>
            <w:r>
              <w:rPr>
                <w:color w:val="392C69"/>
              </w:rPr>
              <w:t xml:space="preserve"> до 31.12.2023 включительно.</w:t>
            </w:r>
          </w:p>
        </w:tc>
      </w:tr>
    </w:tbl>
    <w:p w:rsidR="00477E91" w:rsidRDefault="00477E91">
      <w:pPr>
        <w:pStyle w:val="ConsPlusNormal"/>
        <w:spacing w:before="280"/>
        <w:ind w:firstLine="540"/>
        <w:jc w:val="both"/>
      </w:pPr>
      <w:r>
        <w:t xml:space="preserve">1. Размер субвенции, предоставляемой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осуществлению мер социальной поддержки по предоставлению компенсации расходов на оплату жилых помещений, отопления и освещения педагогическим </w:t>
      </w:r>
      <w:r>
        <w:lastRenderedPageBreak/>
        <w:t xml:space="preserve">работникам областных государственных и муниципальных образовательных организаций, проживающим и работающим в сельских населенных пунктах, рабочих поселках (поселках городского типа); перешедшим на пенсию педагогическим работникам областных государственных и муниципальных образовательных организаций, которые проработали в сельских населенных пунктах, рабочих поселках (поселках городского типа) не менее десяти лет и проживают там, при условии, что к моменту перехода на пенсию они пользовались мерами социальной поддержки по предоставлению компенсации расходов на оплату жилых помещений, отопления и освещения; категориям граждан, которые были указаны в </w:t>
      </w:r>
      <w:hyperlink r:id="rId27" w:history="1">
        <w:r>
          <w:rPr>
            <w:color w:val="0000FF"/>
          </w:rPr>
          <w:t>статье 2</w:t>
        </w:r>
      </w:hyperlink>
      <w:r>
        <w:t xml:space="preserve"> областного закона от 2 июня 2011 года N 21-з "О внесении изменений в областной закон "Об образовании в Смоленской области"; категориям граждан, которые указаны в </w:t>
      </w:r>
      <w:hyperlink r:id="rId28" w:history="1">
        <w:r>
          <w:rPr>
            <w:color w:val="0000FF"/>
          </w:rPr>
          <w:t>статье 2</w:t>
        </w:r>
      </w:hyperlink>
      <w:r>
        <w:t xml:space="preserve"> областного закона от 30 ноября 2016 года N 147-з "О внесении изменений в статьи 5 и 7 областного закона "Об образовании в Смоленской области" (далее - педагогические работники образовательных организаций); руководителям областных государственных и муниципальных образовательных организаций и их заместителям, руководителям структурных подразделений областных государственных и муниципальных образовательных организаций и их заместителям, проживающим и работающим в сельских населенных пунктах, рабочих поселках (поселках городского типа) (далее - иные работники образовательных организаций), определяется по следующей формуле:</w:t>
      </w:r>
    </w:p>
    <w:p w:rsidR="00477E91" w:rsidRDefault="00477E91">
      <w:pPr>
        <w:pStyle w:val="ConsPlusNormal"/>
        <w:jc w:val="both"/>
      </w:pPr>
      <w:r>
        <w:t xml:space="preserve">(в ред. законов Смоленской области от 30.11.2016 </w:t>
      </w:r>
      <w:hyperlink r:id="rId29" w:history="1">
        <w:r>
          <w:rPr>
            <w:color w:val="0000FF"/>
          </w:rPr>
          <w:t>N 150-з</w:t>
        </w:r>
      </w:hyperlink>
      <w:r>
        <w:t xml:space="preserve">, от 22.02.2018 </w:t>
      </w:r>
      <w:hyperlink r:id="rId30" w:history="1">
        <w:r>
          <w:rPr>
            <w:color w:val="0000FF"/>
          </w:rPr>
          <w:t>N 17-з</w:t>
        </w:r>
      </w:hyperlink>
      <w:r>
        <w:t xml:space="preserve">, от 30.04.2020 </w:t>
      </w:r>
      <w:hyperlink r:id="rId31" w:history="1">
        <w:r>
          <w:rPr>
            <w:color w:val="0000FF"/>
          </w:rPr>
          <w:t>N 50-з</w:t>
        </w:r>
      </w:hyperlink>
      <w:r>
        <w:t xml:space="preserve">, от 26.05.2021 </w:t>
      </w:r>
      <w:hyperlink r:id="rId32" w:history="1">
        <w:r>
          <w:rPr>
            <w:color w:val="0000FF"/>
          </w:rPr>
          <w:t>N 53-з</w:t>
        </w:r>
      </w:hyperlink>
      <w:r>
        <w:t>)</w:t>
      </w:r>
    </w:p>
    <w:p w:rsidR="00477E91" w:rsidRDefault="00477E91">
      <w:pPr>
        <w:pStyle w:val="ConsPlusNormal"/>
        <w:jc w:val="both"/>
      </w:pPr>
    </w:p>
    <w:p w:rsidR="00477E91" w:rsidRDefault="00477E91">
      <w:pPr>
        <w:pStyle w:val="ConsPlusNormal"/>
        <w:jc w:val="center"/>
      </w:pPr>
      <w:r>
        <w:t xml:space="preserve">Субв (МР / </w:t>
      </w:r>
      <w:proofErr w:type="gramStart"/>
      <w:r>
        <w:t>ГО)</w:t>
      </w:r>
      <w:r>
        <w:rPr>
          <w:vertAlign w:val="subscript"/>
        </w:rPr>
        <w:t>j</w:t>
      </w:r>
      <w:proofErr w:type="gramEnd"/>
      <w:r>
        <w:t xml:space="preserve"> = N x Ч</w:t>
      </w:r>
      <w:r>
        <w:rPr>
          <w:vertAlign w:val="subscript"/>
        </w:rPr>
        <w:t>j</w:t>
      </w:r>
      <w:r>
        <w:t>, где:</w:t>
      </w:r>
    </w:p>
    <w:p w:rsidR="00477E91" w:rsidRDefault="00477E91">
      <w:pPr>
        <w:pStyle w:val="ConsPlusNormal"/>
        <w:jc w:val="both"/>
      </w:pPr>
    </w:p>
    <w:p w:rsidR="00477E91" w:rsidRDefault="00477E91">
      <w:pPr>
        <w:pStyle w:val="ConsPlusNormal"/>
        <w:jc w:val="both"/>
      </w:pPr>
      <w:r>
        <w:t xml:space="preserve">(в ред. </w:t>
      </w:r>
      <w:hyperlink r:id="rId33" w:history="1">
        <w:r>
          <w:rPr>
            <w:color w:val="0000FF"/>
          </w:rPr>
          <w:t>закона</w:t>
        </w:r>
      </w:hyperlink>
      <w:r>
        <w:t xml:space="preserve"> Смоленской области от 30.04.2020 N 50-з)</w:t>
      </w:r>
    </w:p>
    <w:p w:rsidR="00477E91" w:rsidRDefault="00477E91">
      <w:pPr>
        <w:pStyle w:val="ConsPlusNormal"/>
        <w:spacing w:before="220"/>
        <w:ind w:firstLine="540"/>
        <w:jc w:val="both"/>
      </w:pPr>
      <w:r>
        <w:t>Субв (МР / ГО)</w:t>
      </w:r>
      <w:r>
        <w:rPr>
          <w:vertAlign w:val="subscript"/>
        </w:rPr>
        <w:t>j</w:t>
      </w:r>
      <w:r>
        <w:t xml:space="preserve"> - размер субвенции, предоставляемой бюджету j-го муниципального района Смоленской области, бюджету j-го городского округа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осуществлению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 иным работникам образовательных организаций;</w:t>
      </w:r>
    </w:p>
    <w:p w:rsidR="00477E91" w:rsidRDefault="00477E91">
      <w:pPr>
        <w:pStyle w:val="ConsPlusNormal"/>
        <w:jc w:val="both"/>
      </w:pPr>
      <w:r>
        <w:t xml:space="preserve">(в ред. законов Смоленской области от 20.06.2013 </w:t>
      </w:r>
      <w:hyperlink r:id="rId34" w:history="1">
        <w:r>
          <w:rPr>
            <w:color w:val="0000FF"/>
          </w:rPr>
          <w:t>N 77-з</w:t>
        </w:r>
      </w:hyperlink>
      <w:r>
        <w:t xml:space="preserve">, от 26.05.2021 </w:t>
      </w:r>
      <w:hyperlink r:id="rId35" w:history="1">
        <w:r>
          <w:rPr>
            <w:color w:val="0000FF"/>
          </w:rPr>
          <w:t>N 53-з</w:t>
        </w:r>
      </w:hyperlink>
      <w:r>
        <w:t>)</w:t>
      </w:r>
    </w:p>
    <w:p w:rsidR="00477E91" w:rsidRDefault="00477E91">
      <w:pPr>
        <w:pStyle w:val="ConsPlusNormal"/>
        <w:spacing w:before="220"/>
        <w:ind w:firstLine="540"/>
        <w:jc w:val="both"/>
      </w:pPr>
      <w:r>
        <w:t>N - норматив расходов по осуществлению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 иным работникам образовательных организаций в расчете на одного педагогического работника образовательной организации, иного работника образовательной организации в год, который определяется в соответствии с областным законом о наделении органов местного самоуправления муниципальных районов и городских округов Смоленской области государственными полномочиями по осуществлению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477E91" w:rsidRDefault="00477E91">
      <w:pPr>
        <w:pStyle w:val="ConsPlusNormal"/>
        <w:jc w:val="both"/>
      </w:pPr>
      <w:r>
        <w:t xml:space="preserve">(в ред. </w:t>
      </w:r>
      <w:hyperlink r:id="rId36" w:history="1">
        <w:r>
          <w:rPr>
            <w:color w:val="0000FF"/>
          </w:rPr>
          <w:t>закона</w:t>
        </w:r>
      </w:hyperlink>
      <w:r>
        <w:t xml:space="preserve"> Смоленской области от 26.05.2021 N 53-з)</w:t>
      </w:r>
    </w:p>
    <w:p w:rsidR="00477E91" w:rsidRDefault="00477E91">
      <w:pPr>
        <w:pStyle w:val="ConsPlusNormal"/>
        <w:spacing w:before="220"/>
        <w:ind w:firstLine="540"/>
        <w:jc w:val="both"/>
      </w:pPr>
      <w:r>
        <w:t>Ч</w:t>
      </w:r>
      <w:r>
        <w:rPr>
          <w:vertAlign w:val="subscript"/>
        </w:rPr>
        <w:t>j</w:t>
      </w:r>
      <w:r>
        <w:t xml:space="preserve"> - численность педагогических работников образовательных организаций, иных работников образовательных организаций j-го муниципального района Смоленской области, j-го городского округа Смоленской области, которые имеют право на меры социальной поддержки по предоставлению компенсации расходов на оплату жилых помещений, отопления и освещения. Численность педагогических работников образовательных организаций, иных работников образовательных организаций определяется по данным органов местного самоуправления муниципальных районов и городских округов Смоленской области.</w:t>
      </w:r>
    </w:p>
    <w:p w:rsidR="00477E91" w:rsidRDefault="00477E91">
      <w:pPr>
        <w:pStyle w:val="ConsPlusNormal"/>
        <w:jc w:val="both"/>
      </w:pPr>
      <w:r>
        <w:t xml:space="preserve">(в ред. законов Смоленской области от 20.06.2013 </w:t>
      </w:r>
      <w:hyperlink r:id="rId37" w:history="1">
        <w:r>
          <w:rPr>
            <w:color w:val="0000FF"/>
          </w:rPr>
          <w:t>N 77-з</w:t>
        </w:r>
      </w:hyperlink>
      <w:r>
        <w:t xml:space="preserve">, от 26.05.2021 </w:t>
      </w:r>
      <w:hyperlink r:id="rId38" w:history="1">
        <w:r>
          <w:rPr>
            <w:color w:val="0000FF"/>
          </w:rPr>
          <w:t>N 53-з</w:t>
        </w:r>
      </w:hyperlink>
      <w:r>
        <w:t>)</w:t>
      </w:r>
    </w:p>
    <w:p w:rsidR="00477E91" w:rsidRDefault="00477E91">
      <w:pPr>
        <w:pStyle w:val="ConsPlusNormal"/>
        <w:spacing w:before="220"/>
        <w:ind w:firstLine="540"/>
        <w:jc w:val="both"/>
      </w:pPr>
      <w:r>
        <w:t xml:space="preserve">2. Критерием распределения между муниципальными районами и городскими округами </w:t>
      </w:r>
      <w:r>
        <w:lastRenderedPageBreak/>
        <w:t>Смоленской области общего объема субвенции, предоставляемой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осуществлению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 иным работникам образовательных организаций, является численность педагогических работников образовательных организаций, иных работников образовательных организаций соответствующего муниципального района Смоленской области, городского округа Смоленской области, которые имеют право на меры социальной поддержки по предоставлению компенсации расходов на оплату жилых помещений, отопления и освещения.</w:t>
      </w:r>
    </w:p>
    <w:p w:rsidR="00477E91" w:rsidRDefault="00477E91">
      <w:pPr>
        <w:pStyle w:val="ConsPlusNormal"/>
        <w:jc w:val="both"/>
      </w:pPr>
      <w:r>
        <w:t xml:space="preserve">(п. 2 введен </w:t>
      </w:r>
      <w:hyperlink r:id="rId39" w:history="1">
        <w:r>
          <w:rPr>
            <w:color w:val="0000FF"/>
          </w:rPr>
          <w:t>законом</w:t>
        </w:r>
      </w:hyperlink>
      <w:r>
        <w:t xml:space="preserve"> Смоленской области от 30.04.2020 N 50-з; в ред. </w:t>
      </w:r>
      <w:hyperlink r:id="rId40" w:history="1">
        <w:r>
          <w:rPr>
            <w:color w:val="0000FF"/>
          </w:rPr>
          <w:t>закона</w:t>
        </w:r>
      </w:hyperlink>
      <w:r>
        <w:t xml:space="preserve"> Смоленской области от 26.05.2021 N 53-з)</w:t>
      </w:r>
    </w:p>
    <w:p w:rsidR="00477E91" w:rsidRDefault="00477E91">
      <w:pPr>
        <w:pStyle w:val="ConsPlusNormal"/>
        <w:jc w:val="both"/>
      </w:pPr>
    </w:p>
    <w:p w:rsidR="00477E91" w:rsidRDefault="00477E91">
      <w:pPr>
        <w:pStyle w:val="ConsPlusNormal"/>
        <w:jc w:val="both"/>
      </w:pPr>
    </w:p>
    <w:p w:rsidR="00477E91" w:rsidRDefault="00477E91">
      <w:pPr>
        <w:pStyle w:val="ConsPlusNormal"/>
        <w:pBdr>
          <w:top w:val="single" w:sz="6" w:space="0" w:color="auto"/>
        </w:pBdr>
        <w:spacing w:before="100" w:after="100"/>
        <w:jc w:val="both"/>
        <w:rPr>
          <w:sz w:val="2"/>
          <w:szCs w:val="2"/>
        </w:rPr>
      </w:pPr>
    </w:p>
    <w:p w:rsidR="0034441A" w:rsidRDefault="0034441A">
      <w:bookmarkStart w:id="1" w:name="_GoBack"/>
      <w:bookmarkEnd w:id="1"/>
    </w:p>
    <w:sectPr w:rsidR="0034441A" w:rsidSect="00F275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91"/>
    <w:rsid w:val="0034441A"/>
    <w:rsid w:val="00477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7406B-C211-475A-9F1D-1B520A3D9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7E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77E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77E9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D4E9E0C93528148C5AC1DD585392DA00BF18397239E92909870F906A269B3FCB1F1485F33ECB4B554B72440DCDC437801C46257C1A90DC47685EpDr9O" TargetMode="External"/><Relationship Id="rId13" Type="http://schemas.openxmlformats.org/officeDocument/2006/relationships/hyperlink" Target="consultantplus://offline/ref=05D4E9E0C93528148C5ADFD04E3FCFD005BC4F37773CE47D5CD854CD3D2F91688C504DC3B134C11F040F264D06908B73DD0F442C60p1rBO" TargetMode="External"/><Relationship Id="rId18" Type="http://schemas.openxmlformats.org/officeDocument/2006/relationships/hyperlink" Target="consultantplus://offline/ref=05D4E9E0C93528148C5AC1DD585392DA00BF1839703BE62B09870F906A269B3FCB1F1485F33ECB4B554B72410DCDC437801C46257C1A90DC47685EpDr9O" TargetMode="External"/><Relationship Id="rId26" Type="http://schemas.openxmlformats.org/officeDocument/2006/relationships/hyperlink" Target="consultantplus://offline/ref=05D4E9E0C93528148C5AC1DD585392DA00BF1839753FE92E0285529A627F973DCC104B92F477C74A554B73410292C12291444B2C6B0498CA5B6A5CDApFrEO" TargetMode="External"/><Relationship Id="rId39" Type="http://schemas.openxmlformats.org/officeDocument/2006/relationships/hyperlink" Target="consultantplus://offline/ref=05D4E9E0C93528148C5AC1DD585392DA00BF1839753FED23028D529A627F973DCC104B92F477C74A554B73410292C12291444B2C6B0498CA5B6A5CDApFrEO" TargetMode="External"/><Relationship Id="rId3" Type="http://schemas.openxmlformats.org/officeDocument/2006/relationships/webSettings" Target="webSettings.xml"/><Relationship Id="rId21" Type="http://schemas.openxmlformats.org/officeDocument/2006/relationships/hyperlink" Target="consultantplus://offline/ref=05D4E9E0C93528148C5AC1DD585392DA00BF18397C38EF2E01870F906A269B3FCB1F1485F33ECB4B554B73480DCDC437801C46257C1A90DC47685EpDr9O" TargetMode="External"/><Relationship Id="rId34" Type="http://schemas.openxmlformats.org/officeDocument/2006/relationships/hyperlink" Target="consultantplus://offline/ref=05D4E9E0C93528148C5AC1DD585392DA00BF1839723CEF2900870F906A269B3FCB1F1485F33ECB4B554B72450DCDC437801C46257C1A90DC47685EpDr9O" TargetMode="External"/><Relationship Id="rId42" Type="http://schemas.openxmlformats.org/officeDocument/2006/relationships/theme" Target="theme/theme1.xml"/><Relationship Id="rId7" Type="http://schemas.openxmlformats.org/officeDocument/2006/relationships/hyperlink" Target="consultantplus://offline/ref=05D4E9E0C93528148C5AC1DD585392DA00BF1839723CEF2900870F906A269B3FCB1F1485F33ECB4B554B73480DCDC437801C46257C1A90DC47685EpDr9O" TargetMode="External"/><Relationship Id="rId12" Type="http://schemas.openxmlformats.org/officeDocument/2006/relationships/hyperlink" Target="consultantplus://offline/ref=05D4E9E0C93528148C5AC1DD585392DA00BF1839753FE62E0088529A627F973DCC104B92F477C74A554B73400E92C12291444B2C6B0498CA5B6A5CDApFrEO" TargetMode="External"/><Relationship Id="rId17" Type="http://schemas.openxmlformats.org/officeDocument/2006/relationships/hyperlink" Target="consultantplus://offline/ref=05D4E9E0C93528148C5AC1DD585392DA00BF1839753FE62E0088529A627F973DCC104B92F477C74A554B73410692C12291444B2C6B0498CA5B6A5CDApFrEO" TargetMode="External"/><Relationship Id="rId25" Type="http://schemas.openxmlformats.org/officeDocument/2006/relationships/hyperlink" Target="consultantplus://offline/ref=05D4E9E0C93528148C5AC1DD585392DA00BF1839753FE92E0285529A627F973DCC104B92F477C74A554B73400E92C12291444B2C6B0498CA5B6A5CDApFrEO" TargetMode="External"/><Relationship Id="rId33" Type="http://schemas.openxmlformats.org/officeDocument/2006/relationships/hyperlink" Target="consultantplus://offline/ref=05D4E9E0C93528148C5AC1DD585392DA00BF1839753FED23028D529A627F973DCC104B92F477C74A554B73410692C12291444B2C6B0498CA5B6A5CDApFrEO" TargetMode="External"/><Relationship Id="rId38" Type="http://schemas.openxmlformats.org/officeDocument/2006/relationships/hyperlink" Target="consultantplus://offline/ref=05D4E9E0C93528148C5AC1DD585392DA00BF1839753FE62E0088529A627F973DCC104B92F477C74A554B73410F92C12291444B2C6B0498CA5B6A5CDApFrEO" TargetMode="External"/><Relationship Id="rId2" Type="http://schemas.openxmlformats.org/officeDocument/2006/relationships/settings" Target="settings.xml"/><Relationship Id="rId16" Type="http://schemas.openxmlformats.org/officeDocument/2006/relationships/hyperlink" Target="consultantplus://offline/ref=05D4E9E0C93528148C5AC1DD585392DA00BF1839723CEF2900870F906A269B3FCB1F1485F33ECB4B554B72400DCDC437801C46257C1A90DC47685EpDr9O" TargetMode="External"/><Relationship Id="rId20" Type="http://schemas.openxmlformats.org/officeDocument/2006/relationships/hyperlink" Target="consultantplus://offline/ref=05D4E9E0C93528148C5AC1DD585392DA00BF18397239E92909870F906A269B3FCB1F1485F33ECB4B554B72440DCDC437801C46257C1A90DC47685EpDr9O" TargetMode="External"/><Relationship Id="rId29" Type="http://schemas.openxmlformats.org/officeDocument/2006/relationships/hyperlink" Target="consultantplus://offline/ref=05D4E9E0C93528148C5AC1DD585392DA00BF18397C38EF2E01870F906A269B3FCB1F1485F33ECB4B554B73480DCDC437801C46257C1A90DC47685EpDr9O"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5D4E9E0C93528148C5AC1DD585392DA00BF1839703BE62B09870F906A269B3FCB1F1485F33ECB4B554B73480DCDC437801C46257C1A90DC47685EpDr9O" TargetMode="External"/><Relationship Id="rId11" Type="http://schemas.openxmlformats.org/officeDocument/2006/relationships/hyperlink" Target="consultantplus://offline/ref=05D4E9E0C93528148C5AC1DD585392DA00BF1839753FED23028D529A627F973DCC104B92F477C74A554B73400E92C12291444B2C6B0498CA5B6A5CDApFrEO" TargetMode="External"/><Relationship Id="rId24" Type="http://schemas.openxmlformats.org/officeDocument/2006/relationships/hyperlink" Target="consultantplus://offline/ref=05D4E9E0C93528148C5AC1DD585392DA00BF1839753FE62E0088529A627F973DCC104B92F477C74A554B73410792C12291444B2C6B0498CA5B6A5CDApFrEO" TargetMode="External"/><Relationship Id="rId32" Type="http://schemas.openxmlformats.org/officeDocument/2006/relationships/hyperlink" Target="consultantplus://offline/ref=05D4E9E0C93528148C5AC1DD585392DA00BF1839753FE62E0088529A627F973DCC104B92F477C74A554B73410392C12291444B2C6B0498CA5B6A5CDApFrEO" TargetMode="External"/><Relationship Id="rId37" Type="http://schemas.openxmlformats.org/officeDocument/2006/relationships/hyperlink" Target="consultantplus://offline/ref=05D4E9E0C93528148C5AC1DD585392DA00BF1839723CEF2900870F906A269B3FCB1F1485F33ECB4B554B72470DCDC437801C46257C1A90DC47685EpDr9O" TargetMode="External"/><Relationship Id="rId40" Type="http://schemas.openxmlformats.org/officeDocument/2006/relationships/hyperlink" Target="consultantplus://offline/ref=05D4E9E0C93528148C5AC1DD585392DA00BF1839753FE62E0088529A627F973DCC104B92F477C74A554B73420692C12291444B2C6B0498CA5B6A5CDApFrEO" TargetMode="External"/><Relationship Id="rId5" Type="http://schemas.openxmlformats.org/officeDocument/2006/relationships/hyperlink" Target="consultantplus://offline/ref=05D4E9E0C93528148C5AC1DD585392DA00BF1839763CEC2307870F906A269B3FCB1F1485F33ECB4B554B73480DCDC437801C46257C1A90DC47685EpDr9O" TargetMode="External"/><Relationship Id="rId15" Type="http://schemas.openxmlformats.org/officeDocument/2006/relationships/hyperlink" Target="consultantplus://offline/ref=05D4E9E0C93528148C5AC1DD585392DA00BF1839703BE62B09870F906A269B3FCB1F1485F33ECB4B554B72400DCDC437801C46257C1A90DC47685EpDr9O" TargetMode="External"/><Relationship Id="rId23" Type="http://schemas.openxmlformats.org/officeDocument/2006/relationships/hyperlink" Target="consultantplus://offline/ref=05D4E9E0C93528148C5AC1DD585392DA00BF1839753FED23028D529A627F973DCC104B92F477C74A554B73400E92C12291444B2C6B0498CA5B6A5CDApFrEO" TargetMode="External"/><Relationship Id="rId28" Type="http://schemas.openxmlformats.org/officeDocument/2006/relationships/hyperlink" Target="consultantplus://offline/ref=05D4E9E0C93528148C5AC1DD585392DA00BF18397C38EF2E04870F906A269B3FCB1F1485F33ECB4B554B72420DCDC437801C46257C1A90DC47685EpDr9O" TargetMode="External"/><Relationship Id="rId36" Type="http://schemas.openxmlformats.org/officeDocument/2006/relationships/hyperlink" Target="consultantplus://offline/ref=05D4E9E0C93528148C5AC1DD585392DA00BF1839753FE62E0088529A627F973DCC104B92F477C74A554B73410192C12291444B2C6B0498CA5B6A5CDApFrEO" TargetMode="External"/><Relationship Id="rId10" Type="http://schemas.openxmlformats.org/officeDocument/2006/relationships/hyperlink" Target="consultantplus://offline/ref=05D4E9E0C93528148C5AC1DD585392DA00BF18397D3BED2C00870F906A269B3FCB1F1485F33ECB4B554B73480DCDC437801C46257C1A90DC47685EpDr9O" TargetMode="External"/><Relationship Id="rId19" Type="http://schemas.openxmlformats.org/officeDocument/2006/relationships/hyperlink" Target="consultantplus://offline/ref=05D4E9E0C93528148C5AC1DD585392DA00BF1839723CEF2900870F906A269B3FCB1F1485F33ECB4B554B72410DCDC437801C46257C1A90DC47685EpDr9O" TargetMode="External"/><Relationship Id="rId31" Type="http://schemas.openxmlformats.org/officeDocument/2006/relationships/hyperlink" Target="consultantplus://offline/ref=05D4E9E0C93528148C5AC1DD585392DA00BF1839753FED23028D529A627F973DCC104B92F477C74A554B73400F92C12291444B2C6B0498CA5B6A5CDApFrE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5D4E9E0C93528148C5AC1DD585392DA00BF18397C38EF2E01870F906A269B3FCB1F1485F33ECB4B554B73480DCDC437801C46257C1A90DC47685EpDr9O" TargetMode="External"/><Relationship Id="rId14" Type="http://schemas.openxmlformats.org/officeDocument/2006/relationships/hyperlink" Target="consultantplus://offline/ref=05D4E9E0C93528148C5AC1DD585392DA00BF1839763CEC2307870F906A269B3FCB1F1485F33ECB4B554B72400DCDC437801C46257C1A90DC47685EpDr9O" TargetMode="External"/><Relationship Id="rId22" Type="http://schemas.openxmlformats.org/officeDocument/2006/relationships/hyperlink" Target="consultantplus://offline/ref=05D4E9E0C93528148C5AC1DD585392DA00BF18397D3BED2C00870F906A269B3FCB1F1485F33ECB4B554B73480DCDC437801C46257C1A90DC47685EpDr9O" TargetMode="External"/><Relationship Id="rId27" Type="http://schemas.openxmlformats.org/officeDocument/2006/relationships/hyperlink" Target="consultantplus://offline/ref=05D4E9E0C93528148C5AC1DD585392DA00BF1839703BE62B06870F906A269B3FCB1F1485F33ECB4B554B72490DCDC437801C46257C1A90DC47685EpDr9O" TargetMode="External"/><Relationship Id="rId30" Type="http://schemas.openxmlformats.org/officeDocument/2006/relationships/hyperlink" Target="consultantplus://offline/ref=05D4E9E0C93528148C5AC1DD585392DA00BF18397D3BED2C00870F906A269B3FCB1F1485F33ECB4B554B73480DCDC437801C46257C1A90DC47685EpDr9O" TargetMode="External"/><Relationship Id="rId35" Type="http://schemas.openxmlformats.org/officeDocument/2006/relationships/hyperlink" Target="consultantplus://offline/ref=05D4E9E0C93528148C5AC1DD585392DA00BF1839753FE62E0088529A627F973DCC104B92F477C74A554B73410092C12291444B2C6B0498CA5B6A5CDApFr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2168</Words>
  <Characters>12364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Рижик Елена Александровна</dc:creator>
  <cp:keywords/>
  <dc:description/>
  <cp:lastModifiedBy>Рижик Елена Александровна</cp:lastModifiedBy>
  <cp:revision>1</cp:revision>
  <dcterms:created xsi:type="dcterms:W3CDTF">2021-08-09T14:43:00Z</dcterms:created>
  <dcterms:modified xsi:type="dcterms:W3CDTF">2021-08-09T14:44:00Z</dcterms:modified>
</cp:coreProperties>
</file>