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5C" w:rsidRDefault="0058165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165C" w:rsidRDefault="0058165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816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165C" w:rsidRDefault="0058165C">
            <w:pPr>
              <w:pStyle w:val="ConsPlusNormal"/>
              <w:outlineLvl w:val="0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165C" w:rsidRDefault="0058165C">
            <w:pPr>
              <w:pStyle w:val="ConsPlusNormal"/>
              <w:jc w:val="right"/>
              <w:outlineLvl w:val="0"/>
            </w:pPr>
            <w:r>
              <w:t>N 163-з</w:t>
            </w:r>
          </w:p>
        </w:tc>
      </w:tr>
    </w:tbl>
    <w:p w:rsidR="0058165C" w:rsidRDefault="00581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Title"/>
        <w:jc w:val="center"/>
      </w:pPr>
      <w:r>
        <w:t>РОССИЙСКАЯ ФЕДЕРАЦИЯ</w:t>
      </w:r>
    </w:p>
    <w:p w:rsidR="0058165C" w:rsidRDefault="0058165C">
      <w:pPr>
        <w:pStyle w:val="ConsPlusTitle"/>
        <w:jc w:val="center"/>
      </w:pPr>
      <w:r>
        <w:t>СМОЛЕНСКАЯ ОБЛАСТЬ</w:t>
      </w:r>
    </w:p>
    <w:p w:rsidR="0058165C" w:rsidRDefault="0058165C">
      <w:pPr>
        <w:pStyle w:val="ConsPlusTitle"/>
        <w:jc w:val="center"/>
      </w:pPr>
    </w:p>
    <w:p w:rsidR="0058165C" w:rsidRDefault="0058165C">
      <w:pPr>
        <w:pStyle w:val="ConsPlusTitle"/>
        <w:jc w:val="center"/>
      </w:pPr>
      <w:r>
        <w:t>ОБЛАСТНОЙ ЗАКОН</w:t>
      </w:r>
    </w:p>
    <w:p w:rsidR="0058165C" w:rsidRDefault="0058165C">
      <w:pPr>
        <w:pStyle w:val="ConsPlusTitle"/>
        <w:jc w:val="center"/>
      </w:pPr>
    </w:p>
    <w:p w:rsidR="0058165C" w:rsidRDefault="0058165C">
      <w:pPr>
        <w:pStyle w:val="ConsPlusTitle"/>
        <w:jc w:val="center"/>
      </w:pPr>
      <w:r>
        <w:t>О МЕТОДИКЕ РАСПРЕДЕЛЕНИЯ СУБВЕНЦИИ, ПРЕДОСТАВЛЯЕМОЙ БЮДЖЕТАМ</w:t>
      </w:r>
    </w:p>
    <w:p w:rsidR="0058165C" w:rsidRDefault="0058165C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58165C" w:rsidRDefault="0058165C">
      <w:pPr>
        <w:pStyle w:val="ConsPlusTitle"/>
        <w:jc w:val="center"/>
      </w:pPr>
      <w:r>
        <w:t>ИЗ ОБЛАСТНОГО БЮДЖЕТА НА ОСУЩЕСТВЛЕНИЕ ОРГАНАМИ</w:t>
      </w:r>
    </w:p>
    <w:p w:rsidR="0058165C" w:rsidRDefault="0058165C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58165C" w:rsidRDefault="0058165C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58165C" w:rsidRDefault="0058165C">
      <w:pPr>
        <w:pStyle w:val="ConsPlusTitle"/>
        <w:jc w:val="center"/>
      </w:pPr>
      <w:r>
        <w:t>ПО ВЫПЛАТЕ ВОЗНАГРАЖДЕНИЯ, ПРИЧИТАЮЩЕГОСЯ ПРИЕМНЫМ</w:t>
      </w:r>
    </w:p>
    <w:p w:rsidR="0058165C" w:rsidRDefault="0058165C">
      <w:pPr>
        <w:pStyle w:val="ConsPlusTitle"/>
        <w:jc w:val="center"/>
      </w:pPr>
      <w:r>
        <w:t>РОДИТЕЛЯМ, ДЕНЕЖНЫХ СРЕДСТВ НА СОДЕРЖАНИЕ РЕБЕНКА,</w:t>
      </w:r>
    </w:p>
    <w:p w:rsidR="0058165C" w:rsidRDefault="0058165C">
      <w:pPr>
        <w:pStyle w:val="ConsPlusTitle"/>
        <w:jc w:val="center"/>
      </w:pPr>
      <w:r>
        <w:t>ПЕРЕДАННОГО НА ВОСПИТАНИЕ В ПРИЕМНУЮ СЕМЬЮ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right"/>
      </w:pPr>
      <w:r>
        <w:t>Принят Смоленской областной Думой</w:t>
      </w:r>
    </w:p>
    <w:p w:rsidR="0058165C" w:rsidRDefault="0058165C">
      <w:pPr>
        <w:pStyle w:val="ConsPlusNormal"/>
        <w:jc w:val="right"/>
      </w:pPr>
      <w:r>
        <w:t>25 декабря 2006 года</w:t>
      </w:r>
    </w:p>
    <w:p w:rsidR="0058165C" w:rsidRDefault="005816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1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31.03.2008 </w:t>
            </w:r>
            <w:hyperlink r:id="rId5" w:history="1">
              <w:r>
                <w:rPr>
                  <w:color w:val="0000FF"/>
                </w:rPr>
                <w:t>N 36-з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6" w:history="1">
              <w:r>
                <w:rPr>
                  <w:color w:val="0000FF"/>
                </w:rPr>
                <w:t>N 88-з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7" w:history="1">
              <w:r>
                <w:rPr>
                  <w:color w:val="0000FF"/>
                </w:rPr>
                <w:t>N 58-з</w:t>
              </w:r>
            </w:hyperlink>
            <w:r>
              <w:rPr>
                <w:color w:val="392C69"/>
              </w:rPr>
              <w:t>,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8" w:history="1">
              <w:r>
                <w:rPr>
                  <w:color w:val="0000FF"/>
                </w:rPr>
                <w:t>N 124-з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</w:tr>
    </w:tbl>
    <w:p w:rsidR="0058165C" w:rsidRDefault="0058165C">
      <w:pPr>
        <w:pStyle w:val="ConsPlusNormal"/>
        <w:jc w:val="both"/>
      </w:pPr>
    </w:p>
    <w:p w:rsidR="0058165C" w:rsidRDefault="0058165C">
      <w:pPr>
        <w:pStyle w:val="ConsPlusTitle"/>
        <w:ind w:firstLine="540"/>
        <w:jc w:val="both"/>
        <w:outlineLvl w:val="1"/>
      </w:pPr>
      <w:r>
        <w:t>Статья 1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утвердить </w:t>
      </w:r>
      <w:hyperlink w:anchor="P60" w:history="1">
        <w:r>
          <w:rPr>
            <w:color w:val="0000FF"/>
          </w:rPr>
          <w:t>Методику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 (прилагается).</w:t>
      </w:r>
    </w:p>
    <w:p w:rsidR="0058165C" w:rsidRDefault="0058165C">
      <w:pPr>
        <w:pStyle w:val="ConsPlusNormal"/>
        <w:jc w:val="both"/>
      </w:pPr>
      <w:r>
        <w:t xml:space="preserve">(в ред. законов Смоленской области от 31.03.2008 </w:t>
      </w:r>
      <w:hyperlink r:id="rId10" w:history="1">
        <w:r>
          <w:rPr>
            <w:color w:val="0000FF"/>
          </w:rPr>
          <w:t>N 36-з</w:t>
        </w:r>
      </w:hyperlink>
      <w:r>
        <w:t xml:space="preserve">, от 29.09.2009 </w:t>
      </w:r>
      <w:hyperlink r:id="rId11" w:history="1">
        <w:r>
          <w:rPr>
            <w:color w:val="0000FF"/>
          </w:rPr>
          <w:t>N 88-з</w:t>
        </w:r>
      </w:hyperlink>
      <w:r>
        <w:t>)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Title"/>
        <w:ind w:firstLine="540"/>
        <w:jc w:val="both"/>
        <w:outlineLvl w:val="1"/>
      </w:pPr>
      <w:r>
        <w:t>Статья 2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right"/>
      </w:pPr>
      <w:r>
        <w:t>Губернатор</w:t>
      </w:r>
    </w:p>
    <w:p w:rsidR="0058165C" w:rsidRDefault="0058165C">
      <w:pPr>
        <w:pStyle w:val="ConsPlusNormal"/>
        <w:jc w:val="right"/>
      </w:pPr>
      <w:r>
        <w:t>Смоленской области</w:t>
      </w:r>
    </w:p>
    <w:p w:rsidR="0058165C" w:rsidRDefault="0058165C">
      <w:pPr>
        <w:pStyle w:val="ConsPlusNormal"/>
        <w:jc w:val="right"/>
      </w:pPr>
      <w:r>
        <w:t>В.Н.МАСЛОВ</w:t>
      </w:r>
    </w:p>
    <w:p w:rsidR="0058165C" w:rsidRDefault="0058165C">
      <w:pPr>
        <w:pStyle w:val="ConsPlusNormal"/>
      </w:pPr>
      <w:r>
        <w:t>25 декабря 2006 года</w:t>
      </w:r>
    </w:p>
    <w:p w:rsidR="0058165C" w:rsidRDefault="0058165C">
      <w:pPr>
        <w:pStyle w:val="ConsPlusNormal"/>
        <w:spacing w:before="220"/>
      </w:pPr>
      <w:r>
        <w:t>N 163-з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right"/>
        <w:outlineLvl w:val="0"/>
      </w:pPr>
      <w:r>
        <w:t>Приложение</w:t>
      </w:r>
    </w:p>
    <w:p w:rsidR="0058165C" w:rsidRDefault="0058165C">
      <w:pPr>
        <w:pStyle w:val="ConsPlusNormal"/>
        <w:jc w:val="right"/>
      </w:pPr>
      <w:r>
        <w:t>к областному закону</w:t>
      </w:r>
    </w:p>
    <w:p w:rsidR="0058165C" w:rsidRDefault="0058165C">
      <w:pPr>
        <w:pStyle w:val="ConsPlusNormal"/>
        <w:jc w:val="right"/>
      </w:pPr>
      <w:r>
        <w:t>"О методике распределения субвенции,</w:t>
      </w:r>
    </w:p>
    <w:p w:rsidR="0058165C" w:rsidRDefault="0058165C">
      <w:pPr>
        <w:pStyle w:val="ConsPlusNormal"/>
        <w:jc w:val="right"/>
      </w:pPr>
      <w:r>
        <w:t>предоставляемой бюджетам муниципальных</w:t>
      </w:r>
    </w:p>
    <w:p w:rsidR="0058165C" w:rsidRDefault="0058165C">
      <w:pPr>
        <w:pStyle w:val="ConsPlusNormal"/>
        <w:jc w:val="right"/>
      </w:pPr>
      <w:r>
        <w:t>районов и городских округов</w:t>
      </w:r>
    </w:p>
    <w:p w:rsidR="0058165C" w:rsidRDefault="0058165C">
      <w:pPr>
        <w:pStyle w:val="ConsPlusNormal"/>
        <w:jc w:val="right"/>
      </w:pPr>
      <w:r>
        <w:t>Смоленской области из областного</w:t>
      </w:r>
    </w:p>
    <w:p w:rsidR="0058165C" w:rsidRDefault="0058165C">
      <w:pPr>
        <w:pStyle w:val="ConsPlusNormal"/>
        <w:jc w:val="right"/>
      </w:pPr>
      <w:r>
        <w:t>бюджета на осуществление</w:t>
      </w:r>
    </w:p>
    <w:p w:rsidR="0058165C" w:rsidRDefault="0058165C">
      <w:pPr>
        <w:pStyle w:val="ConsPlusNormal"/>
        <w:jc w:val="right"/>
      </w:pPr>
      <w:r>
        <w:t>органами местного самоуправления</w:t>
      </w:r>
    </w:p>
    <w:p w:rsidR="0058165C" w:rsidRDefault="0058165C">
      <w:pPr>
        <w:pStyle w:val="ConsPlusNormal"/>
        <w:jc w:val="right"/>
      </w:pPr>
      <w:r>
        <w:t>муниципальных районов и городских</w:t>
      </w:r>
    </w:p>
    <w:p w:rsidR="0058165C" w:rsidRDefault="0058165C">
      <w:pPr>
        <w:pStyle w:val="ConsPlusNormal"/>
        <w:jc w:val="right"/>
      </w:pPr>
      <w:r>
        <w:t>округов Смоленской области</w:t>
      </w:r>
    </w:p>
    <w:p w:rsidR="0058165C" w:rsidRDefault="0058165C">
      <w:pPr>
        <w:pStyle w:val="ConsPlusNormal"/>
        <w:jc w:val="right"/>
      </w:pPr>
      <w:r>
        <w:t>государственных полномочий по выплате</w:t>
      </w:r>
    </w:p>
    <w:p w:rsidR="0058165C" w:rsidRDefault="0058165C">
      <w:pPr>
        <w:pStyle w:val="ConsPlusNormal"/>
        <w:jc w:val="right"/>
      </w:pPr>
      <w:r>
        <w:t>вознаграждения, причитающегося</w:t>
      </w:r>
    </w:p>
    <w:p w:rsidR="0058165C" w:rsidRDefault="0058165C">
      <w:pPr>
        <w:pStyle w:val="ConsPlusNormal"/>
        <w:jc w:val="right"/>
      </w:pPr>
      <w:r>
        <w:t>приемным родителям, денежных средств</w:t>
      </w:r>
    </w:p>
    <w:p w:rsidR="0058165C" w:rsidRDefault="0058165C">
      <w:pPr>
        <w:pStyle w:val="ConsPlusNormal"/>
        <w:jc w:val="right"/>
      </w:pPr>
      <w:r>
        <w:t>на содержание ребенка, переданного</w:t>
      </w:r>
    </w:p>
    <w:p w:rsidR="0058165C" w:rsidRDefault="0058165C">
      <w:pPr>
        <w:pStyle w:val="ConsPlusNormal"/>
        <w:jc w:val="right"/>
      </w:pPr>
      <w:r>
        <w:t>на воспитание в приемную семью"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Title"/>
        <w:jc w:val="center"/>
      </w:pPr>
      <w:bookmarkStart w:id="0" w:name="P60"/>
      <w:bookmarkEnd w:id="0"/>
      <w:r>
        <w:t>МЕТОДИКА</w:t>
      </w:r>
    </w:p>
    <w:p w:rsidR="0058165C" w:rsidRDefault="0058165C">
      <w:pPr>
        <w:pStyle w:val="ConsPlusTitle"/>
        <w:jc w:val="center"/>
      </w:pPr>
      <w:r>
        <w:t>РАСПРЕДЕЛЕНИЯ СУБВЕНЦИИ, ПРЕДОСТАВЛЯЕМОЙ БЮДЖЕТАМ</w:t>
      </w:r>
    </w:p>
    <w:p w:rsidR="0058165C" w:rsidRDefault="0058165C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58165C" w:rsidRDefault="0058165C">
      <w:pPr>
        <w:pStyle w:val="ConsPlusTitle"/>
        <w:jc w:val="center"/>
      </w:pPr>
      <w:r>
        <w:t>ИЗ ОБЛАСТНОГО БЮДЖЕТА НА ОСУЩЕСТВЛЕНИЕ ОРГАНАМИ</w:t>
      </w:r>
    </w:p>
    <w:p w:rsidR="0058165C" w:rsidRDefault="0058165C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58165C" w:rsidRDefault="0058165C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58165C" w:rsidRDefault="0058165C">
      <w:pPr>
        <w:pStyle w:val="ConsPlusTitle"/>
        <w:jc w:val="center"/>
      </w:pPr>
      <w:r>
        <w:t>ПО ВЫПЛАТЕ ВОЗНАГРАЖДЕНИЯ, ПРИЧИТАЮЩЕГОСЯ ПРИЕМНЫМ</w:t>
      </w:r>
    </w:p>
    <w:p w:rsidR="0058165C" w:rsidRDefault="0058165C">
      <w:pPr>
        <w:pStyle w:val="ConsPlusTitle"/>
        <w:jc w:val="center"/>
      </w:pPr>
      <w:r>
        <w:t>РОДИТЕЛЯМ, ДЕНЕЖНЫХ СРЕДСТВ НА СОДЕРЖАНИЕ РЕБЕНКА,</w:t>
      </w:r>
    </w:p>
    <w:p w:rsidR="0058165C" w:rsidRDefault="0058165C">
      <w:pPr>
        <w:pStyle w:val="ConsPlusTitle"/>
        <w:jc w:val="center"/>
      </w:pPr>
      <w:r>
        <w:t>ПЕРЕДАННОГО НА ВОСПИТАНИЕ В ПРИЕМНУЮ СЕМЬЮ</w:t>
      </w:r>
    </w:p>
    <w:p w:rsidR="0058165C" w:rsidRDefault="005816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16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31.03.2008 </w:t>
            </w:r>
            <w:hyperlink r:id="rId12" w:history="1">
              <w:r>
                <w:rPr>
                  <w:color w:val="0000FF"/>
                </w:rPr>
                <w:t>N 36-з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13" w:history="1">
              <w:r>
                <w:rPr>
                  <w:color w:val="0000FF"/>
                </w:rPr>
                <w:t>N 88-з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14" w:history="1">
              <w:r>
                <w:rPr>
                  <w:color w:val="0000FF"/>
                </w:rPr>
                <w:t>N 58-з</w:t>
              </w:r>
            </w:hyperlink>
            <w:r>
              <w:rPr>
                <w:color w:val="392C69"/>
              </w:rPr>
              <w:t>,</w:t>
            </w:r>
          </w:p>
          <w:p w:rsidR="0058165C" w:rsidRDefault="005816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15" w:history="1">
              <w:r>
                <w:rPr>
                  <w:color w:val="0000FF"/>
                </w:rPr>
                <w:t>N 124-з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5C" w:rsidRDefault="0058165C">
            <w:pPr>
              <w:spacing w:after="1" w:line="0" w:lineRule="atLeast"/>
            </w:pPr>
          </w:p>
        </w:tc>
      </w:tr>
    </w:tbl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ind w:firstLine="540"/>
        <w:jc w:val="both"/>
      </w:pPr>
      <w:r>
        <w:t>1. Размер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определяется по следующей формуле:</w:t>
      </w:r>
    </w:p>
    <w:p w:rsidR="0058165C" w:rsidRDefault="0058165C">
      <w:pPr>
        <w:pStyle w:val="ConsPlusNormal"/>
        <w:jc w:val="both"/>
      </w:pPr>
      <w:r>
        <w:t xml:space="preserve">(в ред. законов Смоленской области от 31.03.2008 </w:t>
      </w:r>
      <w:hyperlink r:id="rId16" w:history="1">
        <w:r>
          <w:rPr>
            <w:color w:val="0000FF"/>
          </w:rPr>
          <w:t>N 36-з</w:t>
        </w:r>
      </w:hyperlink>
      <w:r>
        <w:t xml:space="preserve">, от 29.09.2009 </w:t>
      </w:r>
      <w:hyperlink r:id="rId17" w:history="1">
        <w:r>
          <w:rPr>
            <w:color w:val="0000FF"/>
          </w:rPr>
          <w:t>N 88-з</w:t>
        </w:r>
      </w:hyperlink>
      <w:r>
        <w:t xml:space="preserve">, от 24.09.2020 </w:t>
      </w:r>
      <w:hyperlink r:id="rId18" w:history="1">
        <w:r>
          <w:rPr>
            <w:color w:val="0000FF"/>
          </w:rPr>
          <w:t>N 124-з</w:t>
        </w:r>
      </w:hyperlink>
      <w:r>
        <w:t>)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center"/>
      </w:pPr>
      <w:proofErr w:type="spellStart"/>
      <w:r>
        <w:t>Субв</w:t>
      </w:r>
      <w:proofErr w:type="spellEnd"/>
      <w:r>
        <w:t xml:space="preserve"> (МР/</w:t>
      </w:r>
      <w:proofErr w:type="gramStart"/>
      <w:r>
        <w:t>ГО)</w:t>
      </w:r>
      <w:r>
        <w:rPr>
          <w:vertAlign w:val="subscript"/>
        </w:rPr>
        <w:t>j</w:t>
      </w:r>
      <w:proofErr w:type="gramEnd"/>
      <w:r>
        <w:t xml:space="preserve"> = N</w:t>
      </w:r>
      <w:r>
        <w:rPr>
          <w:vertAlign w:val="subscript"/>
        </w:rPr>
        <w:t>1</w:t>
      </w:r>
      <w:r>
        <w:t xml:space="preserve"> x Ч</w:t>
      </w:r>
      <w:r>
        <w:rPr>
          <w:vertAlign w:val="subscript"/>
        </w:rPr>
        <w:t>1j</w:t>
      </w:r>
      <w:r>
        <w:t xml:space="preserve"> + N</w:t>
      </w:r>
      <w:r>
        <w:rPr>
          <w:vertAlign w:val="subscript"/>
        </w:rPr>
        <w:t>2</w:t>
      </w:r>
      <w:r>
        <w:t xml:space="preserve"> x Ч</w:t>
      </w:r>
      <w:r>
        <w:rPr>
          <w:vertAlign w:val="subscript"/>
        </w:rPr>
        <w:t>2j</w:t>
      </w:r>
      <w:r>
        <w:t>, где: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ind w:firstLine="540"/>
        <w:jc w:val="both"/>
      </w:pPr>
      <w:proofErr w:type="spellStart"/>
      <w:r>
        <w:t>Субв</w:t>
      </w:r>
      <w:proofErr w:type="spellEnd"/>
      <w:r>
        <w:t xml:space="preserve"> (МР/</w:t>
      </w:r>
      <w:proofErr w:type="gramStart"/>
      <w:r>
        <w:t>ГО)</w:t>
      </w:r>
      <w:r>
        <w:rPr>
          <w:vertAlign w:val="subscript"/>
        </w:rPr>
        <w:t>j</w:t>
      </w:r>
      <w:proofErr w:type="gramEnd"/>
      <w:r>
        <w:t xml:space="preserve"> - размер субвенции, предоставляемой бюджету j-</w:t>
      </w:r>
      <w:proofErr w:type="spellStart"/>
      <w:r>
        <w:t>го</w:t>
      </w:r>
      <w:proofErr w:type="spellEnd"/>
      <w:r>
        <w:t xml:space="preserve"> муниципального района Смоленской области, бюджету j-</w:t>
      </w:r>
      <w:proofErr w:type="spellStart"/>
      <w:r>
        <w:t>го</w:t>
      </w:r>
      <w:proofErr w:type="spellEnd"/>
      <w:r>
        <w:t xml:space="preserve"> городского округа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семью;</w:t>
      </w:r>
    </w:p>
    <w:p w:rsidR="0058165C" w:rsidRDefault="0058165C">
      <w:pPr>
        <w:pStyle w:val="ConsPlusNormal"/>
        <w:jc w:val="both"/>
      </w:pPr>
      <w:r>
        <w:t xml:space="preserve">(в ред. законов Смоленской области от 31.03.2008 </w:t>
      </w:r>
      <w:hyperlink r:id="rId19" w:history="1">
        <w:r>
          <w:rPr>
            <w:color w:val="0000FF"/>
          </w:rPr>
          <w:t>N 36-з</w:t>
        </w:r>
      </w:hyperlink>
      <w:r>
        <w:t xml:space="preserve">, от 29.09.2009 </w:t>
      </w:r>
      <w:hyperlink r:id="rId20" w:history="1">
        <w:r>
          <w:rPr>
            <w:color w:val="0000FF"/>
          </w:rPr>
          <w:t>N 88-з</w:t>
        </w:r>
      </w:hyperlink>
      <w:r>
        <w:t>)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норматив расходов на выплату вознаграждения, причитающегося приемным родителям, </w:t>
      </w:r>
      <w:r>
        <w:lastRenderedPageBreak/>
        <w:t>и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 расчете на одного ребенка в год;</w:t>
      </w:r>
    </w:p>
    <w:p w:rsidR="0058165C" w:rsidRDefault="0058165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29.09.2009 N 88-з)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1j</w:t>
      </w:r>
      <w:r>
        <w:t xml:space="preserve"> - численность детей, переданных на воспитание в приемные семьи, за исключением детей, не достигших трехлетнего возраста, детей-инвалидов, детей с ограниченными возможностями здоровья, в j-м муниципальном районе Смоленской области, в j-м городском округе Смоленской области, определяемая по данным уполномоченного осуществлять государственное управление в сфере образования органа исполнительной власти Смоленской области;</w:t>
      </w:r>
    </w:p>
    <w:p w:rsidR="0058165C" w:rsidRDefault="0058165C">
      <w:pPr>
        <w:pStyle w:val="ConsPlusNormal"/>
        <w:jc w:val="both"/>
      </w:pPr>
      <w:r>
        <w:t xml:space="preserve">(в ред. законов Смоленской области от 31.03.2008 </w:t>
      </w:r>
      <w:hyperlink r:id="rId22" w:history="1">
        <w:r>
          <w:rPr>
            <w:color w:val="0000FF"/>
          </w:rPr>
          <w:t>N 36-з</w:t>
        </w:r>
      </w:hyperlink>
      <w:r>
        <w:t xml:space="preserve">, от 29.09.2009 </w:t>
      </w:r>
      <w:hyperlink r:id="rId23" w:history="1">
        <w:r>
          <w:rPr>
            <w:color w:val="0000FF"/>
          </w:rPr>
          <w:t>N 88-з</w:t>
        </w:r>
      </w:hyperlink>
      <w:r>
        <w:t xml:space="preserve">, от 29.05.2014 </w:t>
      </w:r>
      <w:hyperlink r:id="rId24" w:history="1">
        <w:r>
          <w:rPr>
            <w:color w:val="0000FF"/>
          </w:rPr>
          <w:t>N 58-з</w:t>
        </w:r>
      </w:hyperlink>
      <w:r>
        <w:t>)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норматив расходов на выплату вознаграждения, причитающегося приемным родителям, и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 в расчете на одного ребенка в год;</w:t>
      </w:r>
    </w:p>
    <w:p w:rsidR="0058165C" w:rsidRDefault="0058165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Смоленской области от 29.09.2009 N 88-з)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2j</w:t>
      </w:r>
      <w:r>
        <w:t xml:space="preserve"> - численность детей, переданных на воспитание в приемные семьи, не достигших трехлетнего возраста, детей-инвалидов, детей с ограниченными возможностями здоровья, в j-м муниципальном районе Смоленской области, в j-м городском округе Смоленской области, определяемая по данным уполномоченного осуществлять государственное управление в сфере образования органа исполнительной власти Смоленской области.</w:t>
      </w:r>
    </w:p>
    <w:p w:rsidR="0058165C" w:rsidRDefault="0058165C">
      <w:pPr>
        <w:pStyle w:val="ConsPlusNormal"/>
        <w:jc w:val="both"/>
      </w:pPr>
      <w:r>
        <w:t xml:space="preserve">(в ред. законов Смоленской области от 31.03.2008 </w:t>
      </w:r>
      <w:hyperlink r:id="rId26" w:history="1">
        <w:r>
          <w:rPr>
            <w:color w:val="0000FF"/>
          </w:rPr>
          <w:t>N 36-з</w:t>
        </w:r>
      </w:hyperlink>
      <w:r>
        <w:t xml:space="preserve">, от 29.09.2009 </w:t>
      </w:r>
      <w:hyperlink r:id="rId27" w:history="1">
        <w:r>
          <w:rPr>
            <w:color w:val="0000FF"/>
          </w:rPr>
          <w:t>N 88-з</w:t>
        </w:r>
      </w:hyperlink>
      <w:r>
        <w:t xml:space="preserve">, от 29.05.2014 </w:t>
      </w:r>
      <w:hyperlink r:id="rId28" w:history="1">
        <w:r>
          <w:rPr>
            <w:color w:val="0000FF"/>
          </w:rPr>
          <w:t>N 58-з</w:t>
        </w:r>
      </w:hyperlink>
      <w:r>
        <w:t>)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2. Критериями распределения между муниципальными районами и городскими округами Смоленской области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семью, являются: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норматив расходов на выплату вознаграждения, причитающегося приемным родителям, и на содержание ребенка, переданного на воспитание в приемную семью, за исключением ребенка, не достигшего трехлетнего возраста, ребенка-инвалида, ребенка с ограниченными возможностями здоровья, в расчете на одного ребенка в год;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норматив расходов на выплату вознаграждения, причитающегося приемным родителям, и на содержание ребенка, переданного на воспитание в приемную семью, не достигшего трехлетнего возраста, ребенка-инвалида, ребенка с ограниченными возможностями здоровья в расчете на одного ребенка в год;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>численность детей, переданных на воспитание в приемные семьи, за исключением детей, не достигших трехлетнего возраста, детей-инвалидов, детей с ограниченными возможностями здоровья, в j-м муниципальном районе Смоленской области, в j-м городском округе Смоленской области, определяемая по данным уполномоченного осуществлять государственное управление в сфере образования органа исполнительной власти Смоленской области;</w:t>
      </w:r>
    </w:p>
    <w:p w:rsidR="0058165C" w:rsidRDefault="0058165C">
      <w:pPr>
        <w:pStyle w:val="ConsPlusNormal"/>
        <w:spacing w:before="220"/>
        <w:ind w:firstLine="540"/>
        <w:jc w:val="both"/>
      </w:pPr>
      <w:r>
        <w:t xml:space="preserve">численность детей, переданных на воспитание в приемные семьи, не достигших трехлетнего возраста, детей-инвалидов, детей с ограниченными возможностями здоровья в j-м муниципальном районе Смоленской области, в j-м городском округе Смоленской области, определяемая по данным уполномоченного осуществлять государственное управление в сфере </w:t>
      </w:r>
      <w:r>
        <w:lastRenderedPageBreak/>
        <w:t>образования органа исполнительной власти Смоленской области.</w:t>
      </w:r>
    </w:p>
    <w:p w:rsidR="0058165C" w:rsidRDefault="0058165C">
      <w:pPr>
        <w:pStyle w:val="ConsPlusNormal"/>
        <w:jc w:val="both"/>
      </w:pPr>
      <w:r>
        <w:t xml:space="preserve">(п. 2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Смоленской области от 24.09.2020 N 124-з)</w:t>
      </w: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jc w:val="both"/>
      </w:pPr>
    </w:p>
    <w:p w:rsidR="0058165C" w:rsidRDefault="00581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98A" w:rsidRDefault="00D8498A">
      <w:bookmarkStart w:id="1" w:name="_GoBack"/>
      <w:bookmarkEnd w:id="1"/>
    </w:p>
    <w:sectPr w:rsidR="00D8498A" w:rsidSect="005D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5C"/>
    <w:rsid w:val="0058165C"/>
    <w:rsid w:val="00D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80F3-B2B8-4F34-B486-5DA44A1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491883FC994593E1CB5A493AC0F3DA168838C29476179CC08E6166F8C4B322E4E1CEF1611B1498489AB58F512846503C5C75CF19FDE56CF120ACQ9x9L" TargetMode="External"/><Relationship Id="rId13" Type="http://schemas.openxmlformats.org/officeDocument/2006/relationships/hyperlink" Target="consultantplus://offline/ref=F6ED491883FC994593E1CB5A493AC0F3DA168838C097771D9FCDD36B6EA1C8B125EBBED9F628171598489BB68C0E2D5341645370D607F8FE70F322QAxCL" TargetMode="External"/><Relationship Id="rId18" Type="http://schemas.openxmlformats.org/officeDocument/2006/relationships/hyperlink" Target="consultantplus://offline/ref=F6ED491883FC994593E1CB5A493AC0F3DA168838C29476179CC08E6166F8C4B322E4E1CEF1611B1498489AB58E512846503C5C75CF19FDE56CF120ACQ9x9L" TargetMode="External"/><Relationship Id="rId26" Type="http://schemas.openxmlformats.org/officeDocument/2006/relationships/hyperlink" Target="consultantplus://offline/ref=F6ED491883FC994593E1CB5A493AC0F3DA168838C1967A119BCDD36B6EA1C8B125EBBED9F628171598489BB08C0E2D5341645370D607F8FE70F322QAx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ED491883FC994593E1CB5A493AC0F3DA168838C097771D9FCDD36B6EA1C8B125EBBED9F628171598489BB08C0E2D5341645370D607F8FE70F322QAxCL" TargetMode="External"/><Relationship Id="rId7" Type="http://schemas.openxmlformats.org/officeDocument/2006/relationships/hyperlink" Target="consultantplus://offline/ref=F6ED491883FC994593E1CB5A493AC0F3DA168838C59D74179CCDD36B6EA1C8B125EBBED9F628171598489ABD8C0E2D5341645370D607F8FE70F322QAxCL" TargetMode="External"/><Relationship Id="rId12" Type="http://schemas.openxmlformats.org/officeDocument/2006/relationships/hyperlink" Target="consultantplus://offline/ref=F6ED491883FC994593E1CB5A493AC0F3DA168838C1967A119BCDD36B6EA1C8B125EBBED9F628171598489BB48C0E2D5341645370D607F8FE70F322QAxCL" TargetMode="External"/><Relationship Id="rId17" Type="http://schemas.openxmlformats.org/officeDocument/2006/relationships/hyperlink" Target="consultantplus://offline/ref=F6ED491883FC994593E1CB5A493AC0F3DA168838C097771D9FCDD36B6EA1C8B125EBBED9F628171598489BB18C0E2D5341645370D607F8FE70F322QAxCL" TargetMode="External"/><Relationship Id="rId25" Type="http://schemas.openxmlformats.org/officeDocument/2006/relationships/hyperlink" Target="consultantplus://offline/ref=F6ED491883FC994593E1CB5A493AC0F3DA168838C097771D9FCDD36B6EA1C8B125EBBED9F628171598489BBD8C0E2D5341645370D607F8FE70F322QAx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ED491883FC994593E1CB5A493AC0F3DA168838C1967A119BCDD36B6EA1C8B125EBBED9F628171598489BB18C0E2D5341645370D607F8FE70F322QAxCL" TargetMode="External"/><Relationship Id="rId20" Type="http://schemas.openxmlformats.org/officeDocument/2006/relationships/hyperlink" Target="consultantplus://offline/ref=F6ED491883FC994593E1CB5A493AC0F3DA168838C097771D9FCDD36B6EA1C8B125EBBED9F628171598489BB18C0E2D5341645370D607F8FE70F322QAxCL" TargetMode="External"/><Relationship Id="rId29" Type="http://schemas.openxmlformats.org/officeDocument/2006/relationships/hyperlink" Target="consultantplus://offline/ref=F6ED491883FC994593E1CB5A493AC0F3DA168838C29476179CC08E6166F8C4B322E4E1CEF1611B1498489AB487512846503C5C75CF19FDE56CF120ACQ9x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491883FC994593E1CB5A493AC0F3DA168838C097771D9FCDD36B6EA1C8B125EBBED9F628171598489ABD8C0E2D5341645370D607F8FE70F322QAxCL" TargetMode="External"/><Relationship Id="rId11" Type="http://schemas.openxmlformats.org/officeDocument/2006/relationships/hyperlink" Target="consultantplus://offline/ref=F6ED491883FC994593E1CB5A493AC0F3DA168838C097771D9FCDD36B6EA1C8B125EBBED9F628171598489BB58C0E2D5341645370D607F8FE70F322QAxCL" TargetMode="External"/><Relationship Id="rId24" Type="http://schemas.openxmlformats.org/officeDocument/2006/relationships/hyperlink" Target="consultantplus://offline/ref=F6ED491883FC994593E1CB5A493AC0F3DA168838C59D74179CCDD36B6EA1C8B125EBBED9F628171598489ABC8C0E2D5341645370D607F8FE70F322QAxCL" TargetMode="External"/><Relationship Id="rId5" Type="http://schemas.openxmlformats.org/officeDocument/2006/relationships/hyperlink" Target="consultantplus://offline/ref=F6ED491883FC994593E1CB5A493AC0F3DA168838C1967A119BCDD36B6EA1C8B125EBBED9F628171598489ABD8C0E2D5341645370D607F8FE70F322QAxCL" TargetMode="External"/><Relationship Id="rId15" Type="http://schemas.openxmlformats.org/officeDocument/2006/relationships/hyperlink" Target="consultantplus://offline/ref=F6ED491883FC994593E1CB5A493AC0F3DA168838C29476179CC08E6166F8C4B322E4E1CEF1611B1498489AB58F512846503C5C75CF19FDE56CF120ACQ9x9L" TargetMode="External"/><Relationship Id="rId23" Type="http://schemas.openxmlformats.org/officeDocument/2006/relationships/hyperlink" Target="consultantplus://offline/ref=F6ED491883FC994593E1CB5A493AC0F3DA168838C097771D9FCDD36B6EA1C8B125EBBED9F628171598489BB28C0E2D5341645370D607F8FE70F322QAxCL" TargetMode="External"/><Relationship Id="rId28" Type="http://schemas.openxmlformats.org/officeDocument/2006/relationships/hyperlink" Target="consultantplus://offline/ref=F6ED491883FC994593E1CB5A493AC0F3DA168838C59D74179CCDD36B6EA1C8B125EBBED9F628171598489BB58C0E2D5341645370D607F8FE70F322QAxCL" TargetMode="External"/><Relationship Id="rId10" Type="http://schemas.openxmlformats.org/officeDocument/2006/relationships/hyperlink" Target="consultantplus://offline/ref=F6ED491883FC994593E1CB5A493AC0F3DA168838C1967A119BCDD36B6EA1C8B125EBBED9F628171598489BB58C0E2D5341645370D607F8FE70F322QAxCL" TargetMode="External"/><Relationship Id="rId19" Type="http://schemas.openxmlformats.org/officeDocument/2006/relationships/hyperlink" Target="consultantplus://offline/ref=F6ED491883FC994593E1CB5A493AC0F3DA168838C1967A119BCDD36B6EA1C8B125EBBED9F628171598489BB18C0E2D5341645370D607F8FE70F322QAxC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ED491883FC994593E1D5575F569DF9D81CD23CC6947842C292883639A8C2E662A4E79FB4221D41C90CCFB8855D621711775377CAQ0x5L" TargetMode="External"/><Relationship Id="rId14" Type="http://schemas.openxmlformats.org/officeDocument/2006/relationships/hyperlink" Target="consultantplus://offline/ref=F6ED491883FC994593E1CB5A493AC0F3DA168838C59D74179CCDD36B6EA1C8B125EBBED9F628171598489ABD8C0E2D5341645370D607F8FE70F322QAxCL" TargetMode="External"/><Relationship Id="rId22" Type="http://schemas.openxmlformats.org/officeDocument/2006/relationships/hyperlink" Target="consultantplus://offline/ref=F6ED491883FC994593E1CB5A493AC0F3DA168838C1967A119BCDD36B6EA1C8B125EBBED9F628171598489BB08C0E2D5341645370D607F8FE70F322QAxCL" TargetMode="External"/><Relationship Id="rId27" Type="http://schemas.openxmlformats.org/officeDocument/2006/relationships/hyperlink" Target="consultantplus://offline/ref=F6ED491883FC994593E1CB5A493AC0F3DA168838C097771D9FCDD36B6EA1C8B125EBBED9F6281715984898B58C0E2D5341645370D607F8FE70F322QAx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2022-05-27T11:49:00Z</dcterms:created>
  <dcterms:modified xsi:type="dcterms:W3CDTF">2022-05-27T11:49:00Z</dcterms:modified>
</cp:coreProperties>
</file>